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68" w:rsidRPr="0049704B" w:rsidRDefault="00707701" w:rsidP="00C00968">
      <w:pPr>
        <w:spacing w:line="480" w:lineRule="auto"/>
        <w:jc w:val="center"/>
        <w:rPr>
          <w:rFonts w:ascii="Times New Roman" w:hAnsi="Times New Roman" w:cs="Times New Roman"/>
          <w:b/>
          <w:sz w:val="24"/>
          <w:szCs w:val="24"/>
        </w:rPr>
      </w:pPr>
    </w:p>
    <w:p w:rsidR="00C00968" w:rsidRPr="0049704B" w:rsidRDefault="00707701" w:rsidP="00C00968">
      <w:pPr>
        <w:spacing w:line="480" w:lineRule="auto"/>
        <w:jc w:val="center"/>
        <w:rPr>
          <w:rFonts w:ascii="Times New Roman" w:hAnsi="Times New Roman" w:cs="Times New Roman"/>
          <w:b/>
          <w:sz w:val="24"/>
          <w:szCs w:val="24"/>
        </w:rPr>
      </w:pPr>
    </w:p>
    <w:p w:rsidR="00C00968" w:rsidRPr="0049704B" w:rsidRDefault="00707701" w:rsidP="00C00968">
      <w:pPr>
        <w:spacing w:line="480" w:lineRule="auto"/>
        <w:jc w:val="center"/>
        <w:rPr>
          <w:rFonts w:ascii="Times New Roman" w:hAnsi="Times New Roman" w:cs="Times New Roman"/>
          <w:b/>
          <w:sz w:val="24"/>
          <w:szCs w:val="24"/>
        </w:rPr>
      </w:pPr>
    </w:p>
    <w:p w:rsidR="00C00968" w:rsidRPr="0049704B" w:rsidRDefault="00707701" w:rsidP="00C00968">
      <w:pPr>
        <w:spacing w:line="480" w:lineRule="auto"/>
        <w:jc w:val="center"/>
        <w:rPr>
          <w:rFonts w:ascii="Times New Roman" w:hAnsi="Times New Roman" w:cs="Times New Roman"/>
          <w:b/>
          <w:sz w:val="24"/>
          <w:szCs w:val="24"/>
        </w:rPr>
      </w:pPr>
    </w:p>
    <w:p w:rsidR="00C00968" w:rsidRPr="0049704B" w:rsidRDefault="00707701" w:rsidP="00C00968">
      <w:pPr>
        <w:spacing w:line="480" w:lineRule="auto"/>
        <w:jc w:val="center"/>
        <w:rPr>
          <w:rFonts w:ascii="Times New Roman" w:hAnsi="Times New Roman" w:cs="Times New Roman"/>
          <w:sz w:val="24"/>
          <w:szCs w:val="24"/>
        </w:rPr>
      </w:pPr>
    </w:p>
    <w:p w:rsidR="00C00968" w:rsidRPr="0049704B" w:rsidRDefault="00707701" w:rsidP="00C00968">
      <w:pPr>
        <w:spacing w:line="480" w:lineRule="auto"/>
        <w:jc w:val="center"/>
        <w:rPr>
          <w:rFonts w:ascii="Times New Roman" w:hAnsi="Times New Roman" w:cs="Times New Roman"/>
          <w:sz w:val="24"/>
          <w:szCs w:val="24"/>
        </w:rPr>
      </w:pPr>
    </w:p>
    <w:p w:rsidR="00C00968" w:rsidRPr="0049704B" w:rsidRDefault="00707701" w:rsidP="00C00968">
      <w:pPr>
        <w:spacing w:line="480" w:lineRule="auto"/>
        <w:jc w:val="center"/>
        <w:rPr>
          <w:rFonts w:ascii="Times New Roman" w:hAnsi="Times New Roman" w:cs="Times New Roman"/>
          <w:sz w:val="24"/>
          <w:szCs w:val="24"/>
        </w:rPr>
      </w:pPr>
    </w:p>
    <w:p w:rsidR="00B766CB" w:rsidRPr="0049704B" w:rsidRDefault="004C6AD0" w:rsidP="00C00968">
      <w:pPr>
        <w:spacing w:line="480" w:lineRule="auto"/>
        <w:jc w:val="center"/>
        <w:rPr>
          <w:rFonts w:ascii="Times New Roman" w:hAnsi="Times New Roman" w:cs="Times New Roman"/>
          <w:sz w:val="24"/>
          <w:szCs w:val="24"/>
        </w:rPr>
      </w:pPr>
      <w:r w:rsidRPr="0049704B">
        <w:rPr>
          <w:rFonts w:ascii="Times New Roman" w:hAnsi="Times New Roman" w:cs="Times New Roman"/>
          <w:sz w:val="24"/>
          <w:szCs w:val="24"/>
        </w:rPr>
        <w:t>Brain Stroke; Literature Review</w:t>
      </w:r>
    </w:p>
    <w:p w:rsidR="00C00968" w:rsidRPr="0049704B" w:rsidRDefault="004C6AD0" w:rsidP="00C00968">
      <w:pPr>
        <w:spacing w:line="480" w:lineRule="auto"/>
        <w:jc w:val="center"/>
        <w:rPr>
          <w:rFonts w:ascii="Times New Roman" w:hAnsi="Times New Roman" w:cs="Times New Roman"/>
          <w:sz w:val="24"/>
          <w:szCs w:val="24"/>
        </w:rPr>
      </w:pPr>
      <w:r w:rsidRPr="0049704B">
        <w:rPr>
          <w:rFonts w:ascii="Times New Roman" w:hAnsi="Times New Roman" w:cs="Times New Roman"/>
          <w:sz w:val="24"/>
          <w:szCs w:val="24"/>
        </w:rPr>
        <w:t>Name</w:t>
      </w:r>
    </w:p>
    <w:p w:rsidR="00C00968" w:rsidRPr="0049704B" w:rsidRDefault="004C6AD0" w:rsidP="00C00968">
      <w:pPr>
        <w:spacing w:line="480" w:lineRule="auto"/>
        <w:jc w:val="center"/>
        <w:rPr>
          <w:rFonts w:ascii="Times New Roman" w:hAnsi="Times New Roman" w:cs="Times New Roman"/>
          <w:sz w:val="24"/>
          <w:szCs w:val="24"/>
        </w:rPr>
      </w:pPr>
      <w:r w:rsidRPr="0049704B">
        <w:rPr>
          <w:rFonts w:ascii="Times New Roman" w:hAnsi="Times New Roman" w:cs="Times New Roman"/>
          <w:sz w:val="24"/>
          <w:szCs w:val="24"/>
        </w:rPr>
        <w:t xml:space="preserve">Institution </w:t>
      </w:r>
    </w:p>
    <w:p w:rsidR="00C00968" w:rsidRPr="0049704B" w:rsidRDefault="00707701" w:rsidP="00C00968">
      <w:pPr>
        <w:spacing w:line="480" w:lineRule="auto"/>
        <w:rPr>
          <w:rFonts w:ascii="Times New Roman" w:hAnsi="Times New Roman" w:cs="Times New Roman"/>
          <w:b/>
          <w:sz w:val="24"/>
          <w:szCs w:val="24"/>
        </w:rPr>
      </w:pPr>
    </w:p>
    <w:p w:rsidR="00C00968" w:rsidRPr="0049704B" w:rsidRDefault="00707701" w:rsidP="00C00968">
      <w:pPr>
        <w:spacing w:line="480" w:lineRule="auto"/>
        <w:rPr>
          <w:rFonts w:ascii="Times New Roman" w:hAnsi="Times New Roman" w:cs="Times New Roman"/>
          <w:b/>
          <w:sz w:val="24"/>
          <w:szCs w:val="24"/>
        </w:rPr>
      </w:pPr>
    </w:p>
    <w:p w:rsidR="00C00968" w:rsidRPr="0049704B" w:rsidRDefault="00707701" w:rsidP="00C00968">
      <w:pPr>
        <w:spacing w:line="480" w:lineRule="auto"/>
        <w:rPr>
          <w:rFonts w:ascii="Times New Roman" w:hAnsi="Times New Roman" w:cs="Times New Roman"/>
          <w:b/>
          <w:sz w:val="24"/>
          <w:szCs w:val="24"/>
        </w:rPr>
      </w:pPr>
    </w:p>
    <w:p w:rsidR="00C00968" w:rsidRPr="0049704B" w:rsidRDefault="00707701" w:rsidP="00C00968">
      <w:pPr>
        <w:spacing w:line="480" w:lineRule="auto"/>
        <w:rPr>
          <w:rFonts w:ascii="Times New Roman" w:hAnsi="Times New Roman" w:cs="Times New Roman"/>
          <w:b/>
          <w:sz w:val="24"/>
          <w:szCs w:val="24"/>
        </w:rPr>
      </w:pPr>
    </w:p>
    <w:p w:rsidR="00C00968" w:rsidRPr="0049704B" w:rsidRDefault="00707701" w:rsidP="00C00968">
      <w:pPr>
        <w:spacing w:line="480" w:lineRule="auto"/>
        <w:rPr>
          <w:rFonts w:ascii="Times New Roman" w:hAnsi="Times New Roman" w:cs="Times New Roman"/>
          <w:b/>
          <w:sz w:val="24"/>
          <w:szCs w:val="24"/>
        </w:rPr>
      </w:pPr>
    </w:p>
    <w:p w:rsidR="00C00968" w:rsidRPr="0049704B" w:rsidRDefault="00707701" w:rsidP="00C00968">
      <w:pPr>
        <w:spacing w:line="480" w:lineRule="auto"/>
        <w:rPr>
          <w:rFonts w:ascii="Times New Roman" w:hAnsi="Times New Roman" w:cs="Times New Roman"/>
          <w:b/>
          <w:sz w:val="24"/>
          <w:szCs w:val="24"/>
        </w:rPr>
      </w:pPr>
    </w:p>
    <w:p w:rsidR="00C00968" w:rsidRPr="0049704B" w:rsidRDefault="00707701" w:rsidP="00C00968">
      <w:pPr>
        <w:spacing w:line="480" w:lineRule="auto"/>
        <w:rPr>
          <w:rFonts w:ascii="Times New Roman" w:hAnsi="Times New Roman" w:cs="Times New Roman"/>
          <w:b/>
          <w:sz w:val="24"/>
          <w:szCs w:val="24"/>
        </w:rPr>
      </w:pPr>
    </w:p>
    <w:sdt>
      <w:sdtPr>
        <w:rPr>
          <w:rFonts w:ascii="Times New Roman" w:eastAsiaTheme="minorHAnsi" w:hAnsi="Times New Roman" w:cs="Times New Roman"/>
          <w:b w:val="0"/>
          <w:bCs w:val="0"/>
          <w:color w:val="auto"/>
          <w:sz w:val="24"/>
          <w:szCs w:val="24"/>
        </w:rPr>
        <w:id w:val="43736144"/>
        <w:docPartObj>
          <w:docPartGallery w:val="Table of Contents"/>
          <w:docPartUnique/>
        </w:docPartObj>
      </w:sdtPr>
      <w:sdtContent>
        <w:p w:rsidR="00C00968" w:rsidRPr="0049704B" w:rsidRDefault="004C6AD0" w:rsidP="00C00968">
          <w:pPr>
            <w:pStyle w:val="TOCHeading"/>
            <w:spacing w:line="360" w:lineRule="auto"/>
            <w:jc w:val="center"/>
            <w:rPr>
              <w:rFonts w:ascii="Times New Roman" w:hAnsi="Times New Roman" w:cs="Times New Roman"/>
              <w:color w:val="auto"/>
              <w:sz w:val="24"/>
              <w:szCs w:val="24"/>
            </w:rPr>
          </w:pPr>
          <w:r w:rsidRPr="0049704B">
            <w:rPr>
              <w:rFonts w:ascii="Times New Roman" w:hAnsi="Times New Roman" w:cs="Times New Roman"/>
              <w:color w:val="auto"/>
              <w:sz w:val="24"/>
              <w:szCs w:val="24"/>
            </w:rPr>
            <w:t>Table of Contents</w:t>
          </w:r>
        </w:p>
        <w:p w:rsidR="00C00968" w:rsidRPr="0049704B" w:rsidRDefault="00C977C4" w:rsidP="00C00968">
          <w:pPr>
            <w:pStyle w:val="TOC1"/>
            <w:tabs>
              <w:tab w:val="right" w:leader="dot" w:pos="9350"/>
            </w:tabs>
            <w:spacing w:line="360" w:lineRule="auto"/>
            <w:rPr>
              <w:rFonts w:ascii="Times New Roman" w:hAnsi="Times New Roman" w:cs="Times New Roman"/>
              <w:noProof/>
              <w:sz w:val="24"/>
              <w:szCs w:val="24"/>
            </w:rPr>
          </w:pPr>
          <w:r w:rsidRPr="0049704B">
            <w:rPr>
              <w:rFonts w:ascii="Times New Roman" w:hAnsi="Times New Roman" w:cs="Times New Roman"/>
              <w:sz w:val="24"/>
              <w:szCs w:val="24"/>
            </w:rPr>
            <w:fldChar w:fldCharType="begin"/>
          </w:r>
          <w:r w:rsidR="004C6AD0" w:rsidRPr="0049704B">
            <w:rPr>
              <w:rFonts w:ascii="Times New Roman" w:hAnsi="Times New Roman" w:cs="Times New Roman"/>
              <w:sz w:val="24"/>
              <w:szCs w:val="24"/>
            </w:rPr>
            <w:instrText xml:space="preserve"> TOC \o "1-3" \h \z \u </w:instrText>
          </w:r>
          <w:r w:rsidRPr="0049704B">
            <w:rPr>
              <w:rFonts w:ascii="Times New Roman" w:hAnsi="Times New Roman" w:cs="Times New Roman"/>
              <w:sz w:val="24"/>
              <w:szCs w:val="24"/>
            </w:rPr>
            <w:fldChar w:fldCharType="separate"/>
          </w:r>
          <w:hyperlink w:anchor="_Toc509085118" w:history="1">
            <w:r w:rsidR="004C6AD0" w:rsidRPr="0049704B">
              <w:rPr>
                <w:rStyle w:val="Hyperlink"/>
                <w:rFonts w:ascii="Times New Roman" w:hAnsi="Times New Roman" w:cs="Times New Roman"/>
                <w:noProof/>
                <w:color w:val="auto"/>
                <w:sz w:val="24"/>
                <w:szCs w:val="24"/>
              </w:rPr>
              <w:t>1.0 Abstract</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_Toc509085118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3</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1"/>
            <w:tabs>
              <w:tab w:val="right" w:leader="dot" w:pos="9350"/>
            </w:tabs>
            <w:spacing w:line="360" w:lineRule="auto"/>
            <w:rPr>
              <w:rFonts w:ascii="Times New Roman" w:hAnsi="Times New Roman" w:cs="Times New Roman"/>
              <w:noProof/>
              <w:sz w:val="24"/>
              <w:szCs w:val="24"/>
            </w:rPr>
          </w:pPr>
          <w:hyperlink w:anchor="_Toc509085119" w:history="1">
            <w:r w:rsidR="004C6AD0" w:rsidRPr="0049704B">
              <w:rPr>
                <w:rStyle w:val="Hyperlink"/>
                <w:rFonts w:ascii="Times New Roman" w:eastAsia="Times New Roman" w:hAnsi="Times New Roman" w:cs="Times New Roman"/>
                <w:noProof/>
                <w:color w:val="auto"/>
                <w:sz w:val="24"/>
                <w:szCs w:val="24"/>
              </w:rPr>
              <w:t>2.0 Introduction</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_Toc509085119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3</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1"/>
            <w:tabs>
              <w:tab w:val="right" w:leader="dot" w:pos="9350"/>
            </w:tabs>
            <w:spacing w:line="360" w:lineRule="auto"/>
            <w:rPr>
              <w:rFonts w:ascii="Times New Roman" w:hAnsi="Times New Roman" w:cs="Times New Roman"/>
              <w:noProof/>
              <w:sz w:val="24"/>
              <w:szCs w:val="24"/>
            </w:rPr>
          </w:pPr>
          <w:hyperlink w:anchor="_Toc509085120" w:history="1">
            <w:r w:rsidR="004C6AD0" w:rsidRPr="0049704B">
              <w:rPr>
                <w:rStyle w:val="Hyperlink"/>
                <w:rFonts w:ascii="Times New Roman" w:hAnsi="Times New Roman" w:cs="Times New Roman"/>
                <w:noProof/>
                <w:color w:val="auto"/>
                <w:sz w:val="24"/>
                <w:szCs w:val="24"/>
              </w:rPr>
              <w:t>3.0 Types of Stroke</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_Toc509085120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4</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2"/>
            <w:tabs>
              <w:tab w:val="right" w:leader="dot" w:pos="9350"/>
            </w:tabs>
            <w:spacing w:line="360" w:lineRule="auto"/>
            <w:rPr>
              <w:rFonts w:ascii="Times New Roman" w:hAnsi="Times New Roman" w:cs="Times New Roman"/>
              <w:noProof/>
              <w:sz w:val="24"/>
              <w:szCs w:val="24"/>
            </w:rPr>
          </w:pPr>
          <w:hyperlink w:anchor="_Toc509085121" w:history="1">
            <w:r w:rsidR="004C6AD0" w:rsidRPr="0049704B">
              <w:rPr>
                <w:rStyle w:val="Hyperlink"/>
                <w:rFonts w:ascii="Times New Roman" w:eastAsia="Times New Roman" w:hAnsi="Times New Roman" w:cs="Times New Roman"/>
                <w:noProof/>
                <w:color w:val="auto"/>
                <w:sz w:val="24"/>
                <w:szCs w:val="24"/>
              </w:rPr>
              <w:t>3.1 Ischemic stroke</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_Toc509085121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4</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2"/>
            <w:tabs>
              <w:tab w:val="right" w:leader="dot" w:pos="9350"/>
            </w:tabs>
            <w:spacing w:line="360" w:lineRule="auto"/>
            <w:rPr>
              <w:rFonts w:ascii="Times New Roman" w:hAnsi="Times New Roman" w:cs="Times New Roman"/>
              <w:noProof/>
              <w:sz w:val="24"/>
              <w:szCs w:val="24"/>
            </w:rPr>
          </w:pPr>
          <w:hyperlink w:anchor="_Toc509085122" w:history="1">
            <w:r w:rsidR="004C6AD0" w:rsidRPr="0049704B">
              <w:rPr>
                <w:rStyle w:val="Hyperlink"/>
                <w:rFonts w:ascii="Times New Roman" w:eastAsia="Times New Roman" w:hAnsi="Times New Roman" w:cs="Times New Roman"/>
                <w:noProof/>
                <w:color w:val="auto"/>
                <w:sz w:val="24"/>
                <w:szCs w:val="24"/>
              </w:rPr>
              <w:t>3.2 Hemorrhagic Stroke</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_Toc509085122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5</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1"/>
            <w:tabs>
              <w:tab w:val="right" w:leader="dot" w:pos="9350"/>
            </w:tabs>
            <w:spacing w:line="360" w:lineRule="auto"/>
            <w:rPr>
              <w:rFonts w:ascii="Times New Roman" w:hAnsi="Times New Roman" w:cs="Times New Roman"/>
              <w:noProof/>
              <w:sz w:val="24"/>
              <w:szCs w:val="24"/>
            </w:rPr>
          </w:pPr>
          <w:hyperlink w:anchor="_Toc509085123" w:history="1">
            <w:r w:rsidR="004C6AD0" w:rsidRPr="0049704B">
              <w:rPr>
                <w:rStyle w:val="Hyperlink"/>
                <w:rFonts w:ascii="Times New Roman" w:hAnsi="Times New Roman" w:cs="Times New Roman"/>
                <w:noProof/>
                <w:color w:val="auto"/>
                <w:sz w:val="24"/>
                <w:szCs w:val="24"/>
              </w:rPr>
              <w:t>4.0 The incidence of Stroke worldwide, its mortality and morbidity</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_Toc509085123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5</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1"/>
            <w:tabs>
              <w:tab w:val="right" w:leader="dot" w:pos="9350"/>
            </w:tabs>
            <w:spacing w:line="360" w:lineRule="auto"/>
            <w:rPr>
              <w:rFonts w:ascii="Times New Roman" w:hAnsi="Times New Roman" w:cs="Times New Roman"/>
              <w:noProof/>
              <w:sz w:val="24"/>
              <w:szCs w:val="24"/>
            </w:rPr>
          </w:pPr>
          <w:hyperlink w:anchor="_Toc509085124" w:history="1">
            <w:r w:rsidR="004C6AD0" w:rsidRPr="0049704B">
              <w:rPr>
                <w:rStyle w:val="Hyperlink"/>
                <w:rFonts w:ascii="Times New Roman" w:hAnsi="Times New Roman" w:cs="Times New Roman"/>
                <w:noProof/>
                <w:color w:val="auto"/>
                <w:sz w:val="24"/>
                <w:szCs w:val="24"/>
              </w:rPr>
              <w:t>5.0 Whether early diagnosis will help in reducing mortality</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_Toc509085124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8</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1"/>
            <w:tabs>
              <w:tab w:val="right" w:leader="dot" w:pos="9350"/>
            </w:tabs>
            <w:spacing w:line="360" w:lineRule="auto"/>
            <w:rPr>
              <w:rFonts w:ascii="Times New Roman" w:hAnsi="Times New Roman" w:cs="Times New Roman"/>
              <w:noProof/>
              <w:sz w:val="24"/>
              <w:szCs w:val="24"/>
            </w:rPr>
          </w:pPr>
          <w:hyperlink w:anchor="_Toc509085125" w:history="1">
            <w:r w:rsidR="004C6AD0" w:rsidRPr="0049704B">
              <w:rPr>
                <w:rStyle w:val="Hyperlink"/>
                <w:rFonts w:ascii="Times New Roman" w:hAnsi="Times New Roman" w:cs="Times New Roman"/>
                <w:noProof/>
                <w:color w:val="auto"/>
                <w:sz w:val="24"/>
                <w:szCs w:val="24"/>
              </w:rPr>
              <w:t>6.0 Reasons for high incidences of stroke in UAE</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_Toc509085125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9</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1"/>
            <w:tabs>
              <w:tab w:val="right" w:leader="dot" w:pos="9350"/>
            </w:tabs>
            <w:spacing w:line="360" w:lineRule="auto"/>
            <w:rPr>
              <w:rFonts w:ascii="Times New Roman" w:hAnsi="Times New Roman" w:cs="Times New Roman"/>
              <w:noProof/>
              <w:sz w:val="24"/>
              <w:szCs w:val="24"/>
            </w:rPr>
          </w:pPr>
          <w:hyperlink w:anchor="_Toc509085126" w:history="1">
            <w:r w:rsidR="004C6AD0" w:rsidRPr="0049704B">
              <w:rPr>
                <w:rStyle w:val="Hyperlink"/>
                <w:rFonts w:ascii="Times New Roman" w:hAnsi="Times New Roman" w:cs="Times New Roman"/>
                <w:noProof/>
                <w:color w:val="auto"/>
                <w:sz w:val="24"/>
                <w:szCs w:val="24"/>
              </w:rPr>
              <w:t>7.0 Current medical imaging techniques used in stroke diagnosis</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_Toc509085126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11</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2"/>
            <w:tabs>
              <w:tab w:val="right" w:leader="dot" w:pos="9350"/>
            </w:tabs>
            <w:spacing w:line="360" w:lineRule="auto"/>
            <w:rPr>
              <w:rFonts w:ascii="Times New Roman" w:hAnsi="Times New Roman" w:cs="Times New Roman"/>
              <w:noProof/>
              <w:sz w:val="24"/>
              <w:szCs w:val="24"/>
            </w:rPr>
          </w:pPr>
          <w:hyperlink w:anchor="_Toc509085127" w:history="1">
            <w:r w:rsidR="004C6AD0" w:rsidRPr="0049704B">
              <w:rPr>
                <w:rStyle w:val="Hyperlink"/>
                <w:rFonts w:ascii="Times New Roman" w:hAnsi="Times New Roman" w:cs="Times New Roman"/>
                <w:noProof/>
                <w:color w:val="auto"/>
                <w:sz w:val="24"/>
                <w:szCs w:val="24"/>
              </w:rPr>
              <w:t>7.1 Conventional T1 and T2 MRI</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_Toc509085127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11</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2"/>
            <w:tabs>
              <w:tab w:val="right" w:leader="dot" w:pos="9350"/>
            </w:tabs>
            <w:spacing w:line="360" w:lineRule="auto"/>
            <w:rPr>
              <w:rFonts w:ascii="Times New Roman" w:hAnsi="Times New Roman" w:cs="Times New Roman"/>
              <w:noProof/>
              <w:sz w:val="24"/>
              <w:szCs w:val="24"/>
            </w:rPr>
          </w:pPr>
          <w:hyperlink w:anchor="_Toc509085128" w:history="1">
            <w:r w:rsidR="004C6AD0" w:rsidRPr="0049704B">
              <w:rPr>
                <w:rStyle w:val="Hyperlink"/>
                <w:rFonts w:ascii="Times New Roman" w:hAnsi="Times New Roman" w:cs="Times New Roman"/>
                <w:noProof/>
                <w:color w:val="auto"/>
                <w:sz w:val="24"/>
                <w:szCs w:val="24"/>
              </w:rPr>
              <w:t>7.2 Diffusion and Perfusion Weighting Imaging</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_Toc509085128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12</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2"/>
            <w:tabs>
              <w:tab w:val="right" w:leader="dot" w:pos="9350"/>
            </w:tabs>
            <w:spacing w:line="360" w:lineRule="auto"/>
            <w:rPr>
              <w:rFonts w:ascii="Times New Roman" w:hAnsi="Times New Roman" w:cs="Times New Roman"/>
              <w:noProof/>
              <w:sz w:val="24"/>
              <w:szCs w:val="24"/>
            </w:rPr>
          </w:pPr>
          <w:hyperlink w:anchor="_Toc509085129" w:history="1">
            <w:r w:rsidR="004C6AD0" w:rsidRPr="0049704B">
              <w:rPr>
                <w:rStyle w:val="Hyperlink"/>
                <w:rFonts w:ascii="Times New Roman" w:hAnsi="Times New Roman" w:cs="Times New Roman"/>
                <w:noProof/>
                <w:color w:val="auto"/>
                <w:sz w:val="24"/>
                <w:szCs w:val="24"/>
              </w:rPr>
              <w:t>7.3 BBB Permeability Imaging</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_Toc509085129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13</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2"/>
            <w:tabs>
              <w:tab w:val="right" w:leader="dot" w:pos="9350"/>
            </w:tabs>
            <w:spacing w:line="360" w:lineRule="auto"/>
            <w:rPr>
              <w:rFonts w:ascii="Times New Roman" w:hAnsi="Times New Roman" w:cs="Times New Roman"/>
              <w:noProof/>
              <w:sz w:val="24"/>
              <w:szCs w:val="24"/>
            </w:rPr>
          </w:pPr>
          <w:hyperlink w:anchor="_Toc509085130" w:history="1">
            <w:r w:rsidR="004C6AD0" w:rsidRPr="0049704B">
              <w:rPr>
                <w:rStyle w:val="Hyperlink"/>
                <w:rFonts w:ascii="Times New Roman" w:hAnsi="Times New Roman" w:cs="Times New Roman"/>
                <w:noProof/>
                <w:color w:val="auto"/>
                <w:sz w:val="24"/>
                <w:szCs w:val="24"/>
              </w:rPr>
              <w:t>7.4 pH MRI</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_Toc509085130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14</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2"/>
            <w:tabs>
              <w:tab w:val="right" w:leader="dot" w:pos="9350"/>
            </w:tabs>
            <w:spacing w:line="360" w:lineRule="auto"/>
            <w:rPr>
              <w:rFonts w:ascii="Times New Roman" w:hAnsi="Times New Roman" w:cs="Times New Roman"/>
              <w:noProof/>
              <w:sz w:val="24"/>
              <w:szCs w:val="24"/>
            </w:rPr>
          </w:pPr>
          <w:hyperlink w:anchor="_Toc509085131" w:history="1">
            <w:r w:rsidR="004C6AD0" w:rsidRPr="0049704B">
              <w:rPr>
                <w:rStyle w:val="Hyperlink"/>
                <w:rFonts w:ascii="Times New Roman" w:hAnsi="Times New Roman" w:cs="Times New Roman"/>
                <w:noProof/>
                <w:color w:val="auto"/>
                <w:sz w:val="24"/>
                <w:szCs w:val="24"/>
              </w:rPr>
              <w:t>7.5 Functional MRI</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_Toc509085131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15</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2"/>
            <w:tabs>
              <w:tab w:val="right" w:leader="dot" w:pos="9350"/>
            </w:tabs>
            <w:spacing w:line="360" w:lineRule="auto"/>
            <w:rPr>
              <w:rFonts w:ascii="Times New Roman" w:hAnsi="Times New Roman" w:cs="Times New Roman"/>
              <w:noProof/>
              <w:sz w:val="24"/>
              <w:szCs w:val="24"/>
            </w:rPr>
          </w:pPr>
          <w:hyperlink w:anchor="_Toc509085132" w:history="1">
            <w:r w:rsidR="004C6AD0" w:rsidRPr="0049704B">
              <w:rPr>
                <w:rStyle w:val="Hyperlink"/>
                <w:rFonts w:ascii="Times New Roman" w:hAnsi="Times New Roman" w:cs="Times New Roman"/>
                <w:noProof/>
                <w:color w:val="auto"/>
                <w:sz w:val="24"/>
                <w:szCs w:val="24"/>
              </w:rPr>
              <w:t>7.7 Diffusion Tensor Imaging: Best Method for medical imaging techniques used in stroke diagnosis</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_Toc509085132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17</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1"/>
            <w:tabs>
              <w:tab w:val="right" w:leader="dot" w:pos="9350"/>
            </w:tabs>
            <w:spacing w:line="360" w:lineRule="auto"/>
            <w:rPr>
              <w:rFonts w:ascii="Times New Roman" w:hAnsi="Times New Roman" w:cs="Times New Roman"/>
              <w:noProof/>
              <w:sz w:val="24"/>
              <w:szCs w:val="24"/>
            </w:rPr>
          </w:pPr>
          <w:hyperlink w:anchor="_Toc509085133" w:history="1">
            <w:r w:rsidR="004C6AD0" w:rsidRPr="0049704B">
              <w:rPr>
                <w:rStyle w:val="Hyperlink"/>
                <w:rFonts w:ascii="Times New Roman" w:hAnsi="Times New Roman" w:cs="Times New Roman"/>
                <w:noProof/>
                <w:color w:val="auto"/>
                <w:sz w:val="24"/>
                <w:szCs w:val="24"/>
              </w:rPr>
              <w:t>8.0 Latest Advancement in Stroke Treatment</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_Toc509085133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18</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1"/>
            <w:tabs>
              <w:tab w:val="right" w:leader="dot" w:pos="9350"/>
            </w:tabs>
            <w:spacing w:line="360" w:lineRule="auto"/>
            <w:rPr>
              <w:rFonts w:ascii="Times New Roman" w:hAnsi="Times New Roman" w:cs="Times New Roman"/>
              <w:noProof/>
              <w:sz w:val="24"/>
              <w:szCs w:val="24"/>
            </w:rPr>
          </w:pPr>
          <w:hyperlink w:anchor="_Toc509085134" w:history="1">
            <w:r w:rsidR="004C6AD0" w:rsidRPr="0049704B">
              <w:rPr>
                <w:rStyle w:val="Hyperlink"/>
                <w:rFonts w:ascii="Times New Roman" w:hAnsi="Times New Roman" w:cs="Times New Roman"/>
                <w:noProof/>
                <w:color w:val="auto"/>
                <w:sz w:val="24"/>
                <w:szCs w:val="24"/>
              </w:rPr>
              <w:t>9.0 Role of Radiographers in Stroke Treatment</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_Toc509085134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18</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1"/>
            <w:tabs>
              <w:tab w:val="right" w:leader="dot" w:pos="9350"/>
            </w:tabs>
            <w:spacing w:line="360" w:lineRule="auto"/>
            <w:rPr>
              <w:rFonts w:ascii="Times New Roman" w:hAnsi="Times New Roman" w:cs="Times New Roman"/>
              <w:noProof/>
              <w:sz w:val="24"/>
              <w:szCs w:val="24"/>
            </w:rPr>
          </w:pPr>
          <w:hyperlink w:anchor="_Toc509085135" w:history="1">
            <w:r w:rsidR="004C6AD0" w:rsidRPr="0049704B">
              <w:rPr>
                <w:rStyle w:val="Hyperlink"/>
                <w:rFonts w:ascii="Times New Roman" w:hAnsi="Times New Roman" w:cs="Times New Roman"/>
                <w:noProof/>
                <w:color w:val="auto"/>
                <w:sz w:val="24"/>
                <w:szCs w:val="24"/>
              </w:rPr>
              <w:t>10.0 Limitations</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_Toc509085135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19</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1"/>
            <w:tabs>
              <w:tab w:val="right" w:leader="dot" w:pos="9350"/>
            </w:tabs>
            <w:spacing w:line="360" w:lineRule="auto"/>
            <w:rPr>
              <w:rFonts w:ascii="Times New Roman" w:hAnsi="Times New Roman" w:cs="Times New Roman"/>
              <w:noProof/>
              <w:sz w:val="24"/>
              <w:szCs w:val="24"/>
            </w:rPr>
          </w:pPr>
          <w:hyperlink w:anchor="_Toc509085136" w:history="1">
            <w:r w:rsidR="004C6AD0" w:rsidRPr="0049704B">
              <w:rPr>
                <w:rStyle w:val="Hyperlink"/>
                <w:rFonts w:ascii="Times New Roman" w:hAnsi="Times New Roman" w:cs="Times New Roman"/>
                <w:noProof/>
                <w:color w:val="auto"/>
                <w:sz w:val="24"/>
                <w:szCs w:val="24"/>
              </w:rPr>
              <w:t>11.0 Conclusion</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_Toc509085136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19</w:t>
            </w:r>
            <w:r w:rsidRPr="0049704B">
              <w:rPr>
                <w:rFonts w:ascii="Times New Roman" w:hAnsi="Times New Roman" w:cs="Times New Roman"/>
                <w:noProof/>
                <w:webHidden/>
                <w:sz w:val="24"/>
                <w:szCs w:val="24"/>
              </w:rPr>
              <w:fldChar w:fldCharType="end"/>
            </w:r>
          </w:hyperlink>
        </w:p>
        <w:p w:rsidR="00C00968" w:rsidRPr="0049704B" w:rsidRDefault="00C977C4" w:rsidP="00C00968">
          <w:pPr>
            <w:pStyle w:val="TOC1"/>
            <w:tabs>
              <w:tab w:val="right" w:leader="dot" w:pos="9350"/>
            </w:tabs>
            <w:spacing w:line="360" w:lineRule="auto"/>
            <w:rPr>
              <w:rFonts w:ascii="Times New Roman" w:hAnsi="Times New Roman" w:cs="Times New Roman"/>
              <w:noProof/>
              <w:sz w:val="24"/>
              <w:szCs w:val="24"/>
            </w:rPr>
          </w:pPr>
          <w:hyperlink w:anchor="_Toc509085137" w:history="1">
            <w:r w:rsidR="004C6AD0" w:rsidRPr="0049704B">
              <w:rPr>
                <w:rStyle w:val="Hyperlink"/>
                <w:rFonts w:ascii="Times New Roman" w:hAnsi="Times New Roman" w:cs="Times New Roman"/>
                <w:noProof/>
                <w:color w:val="auto"/>
                <w:sz w:val="24"/>
                <w:szCs w:val="24"/>
              </w:rPr>
              <w:t>12.0 References</w:t>
            </w:r>
            <w:r w:rsidR="004C6AD0" w:rsidRPr="0049704B">
              <w:rPr>
                <w:rFonts w:ascii="Times New Roman" w:hAnsi="Times New Roman" w:cs="Times New Roman"/>
                <w:noProof/>
                <w:webHidden/>
                <w:sz w:val="24"/>
                <w:szCs w:val="24"/>
              </w:rPr>
              <w:tab/>
            </w:r>
            <w:r w:rsidRPr="0049704B">
              <w:rPr>
                <w:rFonts w:ascii="Times New Roman" w:hAnsi="Times New Roman" w:cs="Times New Roman"/>
                <w:noProof/>
                <w:webHidden/>
                <w:sz w:val="24"/>
                <w:szCs w:val="24"/>
              </w:rPr>
              <w:fldChar w:fldCharType="begin"/>
            </w:r>
            <w:r w:rsidR="004C6AD0" w:rsidRPr="0049704B">
              <w:rPr>
                <w:rFonts w:ascii="Times New Roman" w:hAnsi="Times New Roman" w:cs="Times New Roman"/>
                <w:noProof/>
                <w:webHidden/>
                <w:sz w:val="24"/>
                <w:szCs w:val="24"/>
              </w:rPr>
              <w:instrText xml:space="preserve"> PAGEREF _Toc509085137 \h </w:instrText>
            </w:r>
            <w:r w:rsidRPr="0049704B">
              <w:rPr>
                <w:rFonts w:ascii="Times New Roman" w:hAnsi="Times New Roman" w:cs="Times New Roman"/>
                <w:noProof/>
                <w:webHidden/>
                <w:sz w:val="24"/>
                <w:szCs w:val="24"/>
              </w:rPr>
            </w:r>
            <w:r w:rsidRPr="0049704B">
              <w:rPr>
                <w:rFonts w:ascii="Times New Roman" w:hAnsi="Times New Roman" w:cs="Times New Roman"/>
                <w:noProof/>
                <w:webHidden/>
                <w:sz w:val="24"/>
                <w:szCs w:val="24"/>
              </w:rPr>
              <w:fldChar w:fldCharType="separate"/>
            </w:r>
            <w:r w:rsidR="004C6AD0" w:rsidRPr="0049704B">
              <w:rPr>
                <w:rFonts w:ascii="Times New Roman" w:hAnsi="Times New Roman" w:cs="Times New Roman"/>
                <w:noProof/>
                <w:webHidden/>
                <w:sz w:val="24"/>
                <w:szCs w:val="24"/>
              </w:rPr>
              <w:t>20</w:t>
            </w:r>
            <w:r w:rsidRPr="0049704B">
              <w:rPr>
                <w:rFonts w:ascii="Times New Roman" w:hAnsi="Times New Roman" w:cs="Times New Roman"/>
                <w:noProof/>
                <w:webHidden/>
                <w:sz w:val="24"/>
                <w:szCs w:val="24"/>
              </w:rPr>
              <w:fldChar w:fldCharType="end"/>
            </w:r>
          </w:hyperlink>
        </w:p>
        <w:p w:rsidR="00C00968" w:rsidRPr="0049704B" w:rsidRDefault="00C977C4" w:rsidP="00C00968">
          <w:pPr>
            <w:spacing w:line="360" w:lineRule="auto"/>
            <w:rPr>
              <w:rFonts w:ascii="Times New Roman" w:hAnsi="Times New Roman" w:cs="Times New Roman"/>
              <w:sz w:val="24"/>
              <w:szCs w:val="24"/>
            </w:rPr>
          </w:pPr>
          <w:r w:rsidRPr="0049704B">
            <w:rPr>
              <w:rFonts w:ascii="Times New Roman" w:hAnsi="Times New Roman" w:cs="Times New Roman"/>
              <w:sz w:val="24"/>
              <w:szCs w:val="24"/>
            </w:rPr>
            <w:fldChar w:fldCharType="end"/>
          </w:r>
        </w:p>
      </w:sdtContent>
    </w:sdt>
    <w:p w:rsidR="00C00968" w:rsidRPr="0049704B" w:rsidRDefault="00707701" w:rsidP="00C00968">
      <w:pPr>
        <w:spacing w:line="480" w:lineRule="auto"/>
        <w:rPr>
          <w:rFonts w:ascii="Times New Roman" w:hAnsi="Times New Roman" w:cs="Times New Roman"/>
          <w:b/>
          <w:sz w:val="24"/>
          <w:szCs w:val="24"/>
        </w:rPr>
      </w:pPr>
    </w:p>
    <w:p w:rsidR="00C00968" w:rsidRPr="0049704B" w:rsidRDefault="00707701" w:rsidP="00C00968">
      <w:pPr>
        <w:spacing w:line="480" w:lineRule="auto"/>
      </w:pPr>
      <w:bookmarkStart w:id="0" w:name="_Toc509085118"/>
    </w:p>
    <w:p w:rsidR="00B766CB" w:rsidRPr="0049704B" w:rsidRDefault="004C6AD0" w:rsidP="00C00968">
      <w:pPr>
        <w:pStyle w:val="Heading1"/>
        <w:spacing w:line="480" w:lineRule="auto"/>
        <w:jc w:val="center"/>
        <w:rPr>
          <w:rFonts w:ascii="Times New Roman" w:hAnsi="Times New Roman" w:cs="Times New Roman"/>
          <w:color w:val="auto"/>
          <w:sz w:val="24"/>
          <w:szCs w:val="24"/>
        </w:rPr>
      </w:pPr>
      <w:r w:rsidRPr="0049704B">
        <w:rPr>
          <w:rFonts w:ascii="Times New Roman" w:hAnsi="Times New Roman" w:cs="Times New Roman"/>
          <w:color w:val="auto"/>
          <w:sz w:val="24"/>
          <w:szCs w:val="24"/>
        </w:rPr>
        <w:lastRenderedPageBreak/>
        <w:t>1.0 Abstract</w:t>
      </w:r>
      <w:bookmarkEnd w:id="0"/>
    </w:p>
    <w:p w:rsidR="003620B9" w:rsidRPr="0049704B" w:rsidRDefault="004C6AD0" w:rsidP="00C00968">
      <w:pPr>
        <w:spacing w:after="0" w:line="480" w:lineRule="auto"/>
        <w:ind w:firstLine="720"/>
        <w:rPr>
          <w:rFonts w:ascii="Times New Roman" w:eastAsia="Times New Roman" w:hAnsi="Times New Roman" w:cs="Times New Roman"/>
          <w:sz w:val="24"/>
          <w:szCs w:val="24"/>
        </w:rPr>
      </w:pPr>
      <w:r w:rsidRPr="0049704B">
        <w:rPr>
          <w:rFonts w:ascii="Times New Roman" w:eastAsia="Times New Roman" w:hAnsi="Times New Roman" w:cs="Times New Roman"/>
          <w:sz w:val="24"/>
          <w:szCs w:val="24"/>
        </w:rPr>
        <w:t xml:space="preserve">Strokes are the attacks on the brain. The occurrence of strokes happens where the supply to the brain eventually gets blocked. A stroke entails a situation of medical emergency that requires immediate attention medically. So far, stroke stands out as the fifth major cause of the deaths in a country such as the United States. Close to 800,000 persons lose their lives annually which translate to an average of sixty persons daily. This review will explore the types of stroke, its occurrence all over the world, methods for treating it and the role played by the radiographers in its treatment. </w:t>
      </w:r>
    </w:p>
    <w:p w:rsidR="00A44F05" w:rsidRPr="0049704B" w:rsidRDefault="004C6AD0" w:rsidP="00C00968">
      <w:pPr>
        <w:pStyle w:val="Heading1"/>
        <w:spacing w:line="480" w:lineRule="auto"/>
        <w:jc w:val="center"/>
        <w:rPr>
          <w:rFonts w:ascii="Times New Roman" w:eastAsia="Times New Roman" w:hAnsi="Times New Roman" w:cs="Times New Roman"/>
          <w:color w:val="auto"/>
          <w:sz w:val="24"/>
          <w:szCs w:val="24"/>
        </w:rPr>
      </w:pPr>
      <w:bookmarkStart w:id="1" w:name="_Toc509085119"/>
      <w:r w:rsidRPr="0049704B">
        <w:rPr>
          <w:rFonts w:ascii="Times New Roman" w:eastAsia="Times New Roman" w:hAnsi="Times New Roman" w:cs="Times New Roman"/>
          <w:color w:val="auto"/>
          <w:sz w:val="24"/>
          <w:szCs w:val="24"/>
        </w:rPr>
        <w:t>2.0 Introduction</w:t>
      </w:r>
      <w:bookmarkEnd w:id="1"/>
    </w:p>
    <w:p w:rsidR="00DA6785" w:rsidRPr="0049704B" w:rsidRDefault="004C6AD0" w:rsidP="00C00968">
      <w:pPr>
        <w:shd w:val="clear" w:color="auto" w:fill="FFFFFF"/>
        <w:spacing w:after="375" w:line="480" w:lineRule="auto"/>
        <w:ind w:firstLine="720"/>
        <w:rPr>
          <w:rFonts w:ascii="Times New Roman" w:eastAsia="Times New Roman" w:hAnsi="Times New Roman" w:cs="Times New Roman"/>
          <w:b/>
          <w:sz w:val="24"/>
          <w:szCs w:val="24"/>
        </w:rPr>
      </w:pPr>
      <w:r w:rsidRPr="0049704B">
        <w:rPr>
          <w:rFonts w:ascii="Times New Roman" w:hAnsi="Times New Roman" w:cs="Times New Roman"/>
          <w:sz w:val="24"/>
          <w:szCs w:val="24"/>
        </w:rPr>
        <w:t>Brain strokes or also known as the cerebrovascular types of accidents refer to the heterogeneous combinations of the conditions that express themselves as the neurologic types of deficits as a result of the interruption of the flow of blood in the cerebral. The causes, impacts, and treatment methodologies are not the same based on the stroke categories</w:t>
      </w:r>
      <w:r w:rsidRPr="0049704B">
        <w:rPr>
          <w:rFonts w:ascii="Times New Roman" w:hAnsi="Times New Roman" w:cs="Times New Roman"/>
          <w:sz w:val="24"/>
          <w:szCs w:val="24"/>
          <w:shd w:val="clear" w:color="auto" w:fill="FFFFFF"/>
        </w:rPr>
        <w:t xml:space="preserve"> (McIntosh &amp; Nancy Choi, 2018)</w:t>
      </w:r>
      <w:r w:rsidRPr="0049704B">
        <w:rPr>
          <w:rFonts w:ascii="Times New Roman" w:hAnsi="Times New Roman" w:cs="Times New Roman"/>
          <w:sz w:val="24"/>
          <w:szCs w:val="24"/>
        </w:rPr>
        <w:t xml:space="preserve">. There is a wide belief that strokes are the main causes of the disability among adults due to the instances of debilitating earlier signs and several cases of prolonged impairment in actions involving speech and walking. Added to the physical types of disabilities, the detrimental form of effects also covers the major emotional oriented burdens. For sure, very many incidences involving survivors from stroke often suffer from cases of depression. The burden associated with stroke is further enhanced by the notable expensive costs </w:t>
      </w:r>
      <w:r w:rsidRPr="0049704B">
        <w:rPr>
          <w:rFonts w:ascii="Times New Roman" w:hAnsi="Times New Roman" w:cs="Times New Roman"/>
          <w:sz w:val="24"/>
          <w:szCs w:val="24"/>
          <w:shd w:val="clear" w:color="auto" w:fill="FFFFFF"/>
        </w:rPr>
        <w:t>(McIntosh &amp; Nancy Choi, 2018)</w:t>
      </w:r>
      <w:r w:rsidRPr="0049704B">
        <w:rPr>
          <w:rFonts w:ascii="Times New Roman" w:hAnsi="Times New Roman" w:cs="Times New Roman"/>
          <w:sz w:val="24"/>
          <w:szCs w:val="24"/>
        </w:rPr>
        <w:t xml:space="preserve">. For instance, in the year 2008, the expenses incurred in the treatment of stroke was estimated to be beyond US$65 billion in the US while in other nations that include the countries in the EU, the cost was estimated to beyond €27 billion. The aim of this paper will be on the evaluation of </w:t>
      </w:r>
      <w:r w:rsidRPr="0049704B">
        <w:rPr>
          <w:rFonts w:ascii="Times New Roman" w:hAnsi="Times New Roman" w:cs="Times New Roman"/>
          <w:sz w:val="24"/>
          <w:szCs w:val="24"/>
        </w:rPr>
        <w:lastRenderedPageBreak/>
        <w:t xml:space="preserve">the </w:t>
      </w:r>
      <w:r w:rsidRPr="0049704B">
        <w:rPr>
          <w:rFonts w:ascii="Times New Roman" w:eastAsia="Times New Roman" w:hAnsi="Times New Roman" w:cs="Times New Roman"/>
          <w:sz w:val="24"/>
          <w:szCs w:val="24"/>
        </w:rPr>
        <w:t xml:space="preserve">types of stroke, its occurrence all over the world, methods for treating it and the role played by the radiographers in its treatment. </w:t>
      </w:r>
    </w:p>
    <w:p w:rsidR="00B766CB" w:rsidRPr="0049704B" w:rsidRDefault="004C6AD0" w:rsidP="00C00968">
      <w:pPr>
        <w:pStyle w:val="Heading1"/>
        <w:spacing w:line="480" w:lineRule="auto"/>
        <w:jc w:val="center"/>
        <w:rPr>
          <w:rFonts w:ascii="Times New Roman" w:hAnsi="Times New Roman" w:cs="Times New Roman"/>
          <w:color w:val="auto"/>
          <w:sz w:val="24"/>
          <w:szCs w:val="24"/>
        </w:rPr>
      </w:pPr>
      <w:bookmarkStart w:id="2" w:name="_Toc509085120"/>
      <w:r w:rsidRPr="0049704B">
        <w:rPr>
          <w:rFonts w:ascii="Times New Roman" w:hAnsi="Times New Roman" w:cs="Times New Roman"/>
          <w:color w:val="auto"/>
          <w:sz w:val="24"/>
          <w:szCs w:val="24"/>
        </w:rPr>
        <w:t>3.0 Types of Stroke</w:t>
      </w:r>
      <w:bookmarkEnd w:id="2"/>
    </w:p>
    <w:p w:rsidR="00B766CB" w:rsidRPr="0049704B" w:rsidRDefault="004C6AD0" w:rsidP="00C00968">
      <w:pPr>
        <w:pStyle w:val="Heading2"/>
        <w:spacing w:line="480" w:lineRule="auto"/>
        <w:jc w:val="center"/>
        <w:rPr>
          <w:rFonts w:ascii="Times New Roman" w:eastAsia="Times New Roman" w:hAnsi="Times New Roman" w:cs="Times New Roman"/>
          <w:color w:val="auto"/>
          <w:sz w:val="24"/>
          <w:szCs w:val="24"/>
        </w:rPr>
      </w:pPr>
      <w:bookmarkStart w:id="3" w:name="_Toc509085121"/>
      <w:r w:rsidRPr="0049704B">
        <w:rPr>
          <w:rFonts w:ascii="Times New Roman" w:eastAsia="Times New Roman" w:hAnsi="Times New Roman" w:cs="Times New Roman"/>
          <w:color w:val="auto"/>
          <w:sz w:val="24"/>
          <w:szCs w:val="24"/>
        </w:rPr>
        <w:t>3.1 Ischemic stroke</w:t>
      </w:r>
      <w:bookmarkEnd w:id="3"/>
    </w:p>
    <w:p w:rsidR="00A44F05" w:rsidRPr="0049704B" w:rsidRDefault="004C6AD0" w:rsidP="00C00968">
      <w:pPr>
        <w:shd w:val="clear" w:color="auto" w:fill="FFFFFF"/>
        <w:spacing w:after="375" w:line="480" w:lineRule="auto"/>
        <w:ind w:firstLine="360"/>
        <w:rPr>
          <w:rFonts w:ascii="Times New Roman" w:eastAsia="Times New Roman" w:hAnsi="Times New Roman" w:cs="Times New Roman"/>
          <w:sz w:val="24"/>
          <w:szCs w:val="24"/>
        </w:rPr>
      </w:pPr>
      <w:r w:rsidRPr="0049704B">
        <w:rPr>
          <w:rFonts w:ascii="Times New Roman" w:eastAsia="Times New Roman" w:hAnsi="Times New Roman" w:cs="Times New Roman"/>
          <w:sz w:val="24"/>
          <w:szCs w:val="24"/>
        </w:rPr>
        <w:t>Ischemic stroke occurs as a result of the arteries suffering blockage or narrowing. Its treatment entails the restoration of the adequacy in the flow of the blood towards the brain. Treatment of this type of stroke starts with the breakage down of the cots and the prevention of others from emanating again</w:t>
      </w:r>
      <w:r w:rsidRPr="0049704B">
        <w:rPr>
          <w:rFonts w:ascii="Times New Roman" w:hAnsi="Times New Roman" w:cs="Times New Roman"/>
          <w:sz w:val="24"/>
          <w:szCs w:val="24"/>
          <w:shd w:val="clear" w:color="auto" w:fill="FFFFFF"/>
        </w:rPr>
        <w:t xml:space="preserve"> (Wey, Desai &amp; Duong, 2013)</w:t>
      </w:r>
      <w:r w:rsidRPr="0049704B">
        <w:rPr>
          <w:rFonts w:ascii="Times New Roman" w:eastAsia="Times New Roman" w:hAnsi="Times New Roman" w:cs="Times New Roman"/>
          <w:sz w:val="24"/>
          <w:szCs w:val="24"/>
        </w:rPr>
        <w:t>. Aspirin may be preferable as the injection of the tissue plasminogen activator (TPA). TPA is always very effective in the dissolution of the clots but again requires its injection within four and a half hours upon the start of symptoms of the stroke.</w:t>
      </w:r>
    </w:p>
    <w:p w:rsidR="002C5014" w:rsidRPr="0049704B" w:rsidRDefault="004C6AD0" w:rsidP="00C00968">
      <w:pPr>
        <w:shd w:val="clear" w:color="auto" w:fill="FFFFFF"/>
        <w:spacing w:after="375" w:line="480" w:lineRule="auto"/>
        <w:ind w:firstLine="360"/>
        <w:rPr>
          <w:rFonts w:ascii="Times New Roman" w:eastAsia="Times New Roman" w:hAnsi="Times New Roman" w:cs="Times New Roman"/>
          <w:sz w:val="24"/>
          <w:szCs w:val="24"/>
        </w:rPr>
      </w:pPr>
      <w:r w:rsidRPr="0049704B">
        <w:rPr>
          <w:rFonts w:ascii="Times New Roman" w:eastAsia="Times New Roman" w:hAnsi="Times New Roman" w:cs="Times New Roman"/>
          <w:sz w:val="24"/>
          <w:szCs w:val="24"/>
        </w:rPr>
        <w:t xml:space="preserve">Emergency procedures directly entail the administration of TPA through the artery within the brain or via the use of a catheter to enhance the physical removal of the clot. Regardless of this, studies are still proceeding to establish the benefit associated with these procedures </w:t>
      </w:r>
      <w:r w:rsidRPr="0049704B">
        <w:rPr>
          <w:rFonts w:ascii="Times New Roman" w:hAnsi="Times New Roman" w:cs="Times New Roman"/>
          <w:sz w:val="24"/>
          <w:szCs w:val="24"/>
          <w:shd w:val="clear" w:color="auto" w:fill="FFFFFF"/>
        </w:rPr>
        <w:t>(Wey, Desai &amp; Duong, 2013)</w:t>
      </w:r>
      <w:r w:rsidRPr="0049704B">
        <w:rPr>
          <w:rFonts w:ascii="Times New Roman" w:eastAsia="Times New Roman" w:hAnsi="Times New Roman" w:cs="Times New Roman"/>
          <w:sz w:val="24"/>
          <w:szCs w:val="24"/>
        </w:rPr>
        <w:t xml:space="preserve">. Other procedures are in place that may be used to ensure the decrement in the risks brought by stroke or the TIAs. For example, a carotid endarterectomy entails a surgeon carrying out an operation on the carotid artery and proceeding with the removal of any form of plaque that may result in its blockage </w:t>
      </w:r>
      <w:r w:rsidRPr="0049704B">
        <w:rPr>
          <w:rFonts w:ascii="Times New Roman" w:hAnsi="Times New Roman" w:cs="Times New Roman"/>
          <w:sz w:val="24"/>
          <w:szCs w:val="24"/>
          <w:shd w:val="clear" w:color="auto" w:fill="FFFFFF"/>
        </w:rPr>
        <w:t>(Wey, Desai &amp; Duong, 2013)</w:t>
      </w:r>
      <w:r w:rsidRPr="0049704B">
        <w:rPr>
          <w:rFonts w:ascii="Times New Roman" w:eastAsia="Times New Roman" w:hAnsi="Times New Roman" w:cs="Times New Roman"/>
          <w:sz w:val="24"/>
          <w:szCs w:val="24"/>
        </w:rPr>
        <w:t>. On top of this, an angioplasty entails the surgeon carrying out inflation of a small balloon within a narrowed artery through the catheter where he or she then does the insertion of mesh tube known as the stent through the opening. In this regard, it leads to the prevention of the artery from narrowing further.</w:t>
      </w:r>
    </w:p>
    <w:p w:rsidR="00B766CB" w:rsidRPr="0049704B" w:rsidRDefault="004C6AD0" w:rsidP="00C00968">
      <w:pPr>
        <w:pStyle w:val="Heading2"/>
        <w:spacing w:line="480" w:lineRule="auto"/>
        <w:jc w:val="center"/>
        <w:rPr>
          <w:rFonts w:ascii="Times New Roman" w:eastAsia="Times New Roman" w:hAnsi="Times New Roman" w:cs="Times New Roman"/>
          <w:color w:val="auto"/>
          <w:sz w:val="24"/>
          <w:szCs w:val="24"/>
        </w:rPr>
      </w:pPr>
      <w:bookmarkStart w:id="4" w:name="_Toc509085122"/>
      <w:r w:rsidRPr="0049704B">
        <w:rPr>
          <w:rFonts w:ascii="Times New Roman" w:eastAsia="Times New Roman" w:hAnsi="Times New Roman" w:cs="Times New Roman"/>
          <w:color w:val="auto"/>
          <w:sz w:val="24"/>
          <w:szCs w:val="24"/>
        </w:rPr>
        <w:lastRenderedPageBreak/>
        <w:t>3.2 Hemorrhagic Stroke</w:t>
      </w:r>
      <w:bookmarkEnd w:id="4"/>
    </w:p>
    <w:p w:rsidR="00B766CB" w:rsidRPr="0049704B" w:rsidRDefault="004C6AD0" w:rsidP="00C00968">
      <w:pPr>
        <w:shd w:val="clear" w:color="auto" w:fill="FFFFFF"/>
        <w:spacing w:after="375" w:line="480" w:lineRule="auto"/>
        <w:ind w:firstLine="360"/>
        <w:rPr>
          <w:rFonts w:ascii="Times New Roman" w:eastAsia="Times New Roman" w:hAnsi="Times New Roman" w:cs="Times New Roman"/>
          <w:sz w:val="24"/>
          <w:szCs w:val="24"/>
        </w:rPr>
      </w:pPr>
      <w:r w:rsidRPr="0049704B">
        <w:rPr>
          <w:rFonts w:ascii="Times New Roman" w:eastAsia="Times New Roman" w:hAnsi="Times New Roman" w:cs="Times New Roman"/>
          <w:sz w:val="24"/>
          <w:szCs w:val="24"/>
        </w:rPr>
        <w:t xml:space="preserve">Hemorrhagic type of stroke results from blood leakage within the brain thus calling for its treatment to pay attention to the control of bleeding and the reduction of the brain’s pressure. Treatment may start with the drugs administered for reducing the brain pressure, control of the whole pressure within the blood, prevention of seizures and drastic cases of constrictions within the blood vessels </w:t>
      </w:r>
      <w:r w:rsidRPr="0049704B">
        <w:rPr>
          <w:rFonts w:ascii="Times New Roman" w:hAnsi="Times New Roman" w:cs="Times New Roman"/>
          <w:sz w:val="24"/>
          <w:szCs w:val="24"/>
          <w:shd w:val="clear" w:color="auto" w:fill="FFFFFF"/>
        </w:rPr>
        <w:t>(Wey, Desai &amp; Duong, 2013)</w:t>
      </w:r>
      <w:r w:rsidRPr="0049704B">
        <w:rPr>
          <w:rFonts w:ascii="Times New Roman" w:eastAsia="Times New Roman" w:hAnsi="Times New Roman" w:cs="Times New Roman"/>
          <w:sz w:val="24"/>
          <w:szCs w:val="24"/>
        </w:rPr>
        <w:t xml:space="preserve">. Where a person takes blood-thinning types of anticoagulants or the </w:t>
      </w:r>
      <w:proofErr w:type="spellStart"/>
      <w:r w:rsidRPr="0049704B">
        <w:rPr>
          <w:rFonts w:ascii="Times New Roman" w:eastAsia="Times New Roman" w:hAnsi="Times New Roman" w:cs="Times New Roman"/>
          <w:sz w:val="24"/>
          <w:szCs w:val="24"/>
        </w:rPr>
        <w:t>antiplatelet</w:t>
      </w:r>
      <w:proofErr w:type="spellEnd"/>
      <w:r w:rsidRPr="0049704B">
        <w:rPr>
          <w:rFonts w:ascii="Times New Roman" w:eastAsia="Times New Roman" w:hAnsi="Times New Roman" w:cs="Times New Roman"/>
          <w:sz w:val="24"/>
          <w:szCs w:val="24"/>
        </w:rPr>
        <w:t xml:space="preserve"> type of </w:t>
      </w:r>
      <w:proofErr w:type="spellStart"/>
      <w:r w:rsidRPr="0049704B">
        <w:rPr>
          <w:rFonts w:ascii="Times New Roman" w:eastAsia="Times New Roman" w:hAnsi="Times New Roman" w:cs="Times New Roman"/>
          <w:sz w:val="24"/>
          <w:szCs w:val="24"/>
        </w:rPr>
        <w:t>warfarin</w:t>
      </w:r>
      <w:proofErr w:type="spellEnd"/>
      <w:r w:rsidRPr="0049704B">
        <w:rPr>
          <w:rFonts w:ascii="Times New Roman" w:eastAsia="Times New Roman" w:hAnsi="Times New Roman" w:cs="Times New Roman"/>
          <w:sz w:val="24"/>
          <w:szCs w:val="24"/>
        </w:rPr>
        <w:t xml:space="preserve"> or even the clopidogrel, then it is possible to give him or </w:t>
      </w:r>
      <w:proofErr w:type="gramStart"/>
      <w:r w:rsidRPr="0049704B">
        <w:rPr>
          <w:rFonts w:ascii="Times New Roman" w:eastAsia="Times New Roman" w:hAnsi="Times New Roman" w:cs="Times New Roman"/>
          <w:sz w:val="24"/>
          <w:szCs w:val="24"/>
        </w:rPr>
        <w:t>her the</w:t>
      </w:r>
      <w:proofErr w:type="gramEnd"/>
      <w:r w:rsidRPr="0049704B">
        <w:rPr>
          <w:rFonts w:ascii="Times New Roman" w:eastAsia="Times New Roman" w:hAnsi="Times New Roman" w:cs="Times New Roman"/>
          <w:sz w:val="24"/>
          <w:szCs w:val="24"/>
        </w:rPr>
        <w:t xml:space="preserve"> drugs that lead to the countering of the effects associated with the medication or the transfusion of blood to factor in for the loss of the blood. Surgery may be applicable in repairing any form of a problem linked to the blood vessels that may lead to hemorrhagic strokes. Surgeons may place of small clamps that factor in the use of aneurysms or filling them with the coils that are detachable to aid in the stoppage of flow of blood also in the prevention of rupture </w:t>
      </w:r>
      <w:r w:rsidRPr="0049704B">
        <w:rPr>
          <w:rFonts w:ascii="Times New Roman" w:hAnsi="Times New Roman" w:cs="Times New Roman"/>
          <w:sz w:val="24"/>
          <w:szCs w:val="24"/>
          <w:shd w:val="clear" w:color="auto" w:fill="FFFFFF"/>
        </w:rPr>
        <w:t>(Wey, Desai &amp; Duong, 2013)</w:t>
      </w:r>
      <w:r w:rsidRPr="0049704B">
        <w:rPr>
          <w:rFonts w:ascii="Times New Roman" w:eastAsia="Times New Roman" w:hAnsi="Times New Roman" w:cs="Times New Roman"/>
          <w:sz w:val="24"/>
          <w:szCs w:val="24"/>
        </w:rPr>
        <w:t xml:space="preserve">. Where the cause of hemorrhage is by the arteriovenous malformations (AVMs), surgery may also be deployed for its removal in any case they are not very big sized and also do not lie deep within the brain. AVMs represent the tangled type of connections linking the arteries and veins that are weak and also tend to burst in a much easy manner in comparison to the normal types of blood vessels. </w:t>
      </w:r>
    </w:p>
    <w:p w:rsidR="00B766CB" w:rsidRPr="0049704B" w:rsidRDefault="004C6AD0" w:rsidP="00C00968">
      <w:pPr>
        <w:pStyle w:val="Heading1"/>
        <w:spacing w:line="480" w:lineRule="auto"/>
        <w:jc w:val="center"/>
        <w:rPr>
          <w:rFonts w:ascii="Times New Roman" w:hAnsi="Times New Roman" w:cs="Times New Roman"/>
          <w:color w:val="auto"/>
          <w:sz w:val="24"/>
          <w:szCs w:val="24"/>
        </w:rPr>
      </w:pPr>
      <w:bookmarkStart w:id="5" w:name="_Toc509085123"/>
      <w:r w:rsidRPr="0049704B">
        <w:rPr>
          <w:rFonts w:ascii="Times New Roman" w:hAnsi="Times New Roman" w:cs="Times New Roman"/>
          <w:color w:val="auto"/>
          <w:sz w:val="24"/>
          <w:szCs w:val="24"/>
        </w:rPr>
        <w:t>4.0 The incidence of Stroke worldwide, its mortality and morbidity</w:t>
      </w:r>
      <w:bookmarkEnd w:id="5"/>
    </w:p>
    <w:p w:rsidR="00F22D54" w:rsidRPr="0049704B" w:rsidRDefault="004C6AD0" w:rsidP="00C00968">
      <w:pPr>
        <w:pStyle w:val="p"/>
        <w:shd w:val="clear" w:color="auto" w:fill="FFFFFF"/>
        <w:spacing w:before="166" w:beforeAutospacing="0" w:after="166" w:afterAutospacing="0" w:line="480" w:lineRule="auto"/>
        <w:ind w:firstLine="720"/>
      </w:pPr>
      <w:r w:rsidRPr="0049704B">
        <w:t xml:space="preserve">Many reviews have been put in place linking the latest years have established that the burden linked with stroke in relation to mortality and morbidity. The reviews, on the other hand, took an examination on the epidemiology linked with stroke based on the data gathered before the year 2000 </w:t>
      </w:r>
      <w:r w:rsidRPr="0049704B">
        <w:rPr>
          <w:shd w:val="clear" w:color="auto" w:fill="FFFFFF"/>
        </w:rPr>
        <w:t>(Wey, Desai &amp; Duong, 2013)</w:t>
      </w:r>
      <w:r w:rsidRPr="0049704B">
        <w:t xml:space="preserve">. From the findings got, the stroke type of </w:t>
      </w:r>
      <w:r w:rsidRPr="0049704B">
        <w:lastRenderedPageBreak/>
        <w:t>epidemiology in relation to other cardiovascular types of diseases may be changing as time progresses within the populations of the countries that are already developed. The trend of the epidemiology that keeps on changing may be associated with several factors such as the population that is aging and the advancements in the prevention and treatment of stroke.</w:t>
      </w:r>
    </w:p>
    <w:p w:rsidR="00E26A8A" w:rsidRPr="0049704B" w:rsidRDefault="004C6AD0" w:rsidP="00C00968">
      <w:pPr>
        <w:pStyle w:val="p"/>
        <w:shd w:val="clear" w:color="auto" w:fill="FFFFFF"/>
        <w:spacing w:before="166" w:beforeAutospacing="0" w:after="166" w:afterAutospacing="0" w:line="480" w:lineRule="auto"/>
        <w:ind w:firstLine="720"/>
      </w:pPr>
      <w:r w:rsidRPr="0049704B">
        <w:t xml:space="preserve">The stroke incidences are notable in the US and EU nations with the ischemic type and the TIA being the most prevalent ones and thus posing bigger health burdens. For example, in relation to the six countries of interest with respect to stroke range between the 114 cases for each 100, 000 persons annually in France </w:t>
      </w:r>
      <w:r w:rsidRPr="0049704B">
        <w:rPr>
          <w:shd w:val="clear" w:color="auto" w:fill="FFFFFF"/>
        </w:rPr>
        <w:t>(McIntosh &amp; Nancy Choi, 2018).</w:t>
      </w:r>
      <w:r w:rsidRPr="0049704B">
        <w:t xml:space="preserve"> Germany, on the other hand, has 350 cases for the same number of persons annually. Likewise, Italy has estimates of 1.5% while both the US and UK have incidences of 3%. It may not be justifiable to give comparisons of the estimates between the studies due to the variation in the design of the study. However, the variations within the countries have also been established in other past studies as well.</w:t>
      </w:r>
    </w:p>
    <w:p w:rsidR="00F26982" w:rsidRPr="0049704B" w:rsidRDefault="004C6AD0" w:rsidP="00C00968">
      <w:pPr>
        <w:pStyle w:val="p"/>
        <w:shd w:val="clear" w:color="auto" w:fill="FFFFFF"/>
        <w:spacing w:before="166" w:beforeAutospacing="0" w:after="166" w:afterAutospacing="0" w:line="480" w:lineRule="auto"/>
        <w:ind w:firstLine="720"/>
      </w:pPr>
      <w:r w:rsidRPr="0049704B">
        <w:t xml:space="preserve"> Real variation of incidences entailing stroke among countries would not be a surprise based on the cultural variations and lifestyles in the nations that eventually lead to the notable differences in the exposure towards risks factors that may lead to smoke such as the alcoholism, diet and smoking </w:t>
      </w:r>
      <w:r w:rsidRPr="0049704B">
        <w:rPr>
          <w:shd w:val="clear" w:color="auto" w:fill="FFFFFF"/>
        </w:rPr>
        <w:t>(McIntosh &amp; Nancy Choi, 2018)</w:t>
      </w:r>
      <w:r w:rsidRPr="0049704B">
        <w:t xml:space="preserve">. Also, probably, what may not of a surprise, based on the knowledge of risk contributing factors associated with the decrease in the operations of the blood vessels or the exacerbation, with age, the studies in place reveal that the prevalence and the incidences linked with stroke rise with age. The instance is true for the ischemic stroke and also the intracerebral hemorrhage and is also covered in the reviews covered before the year 2000 and also general in the cardiovascular diseases </w:t>
      </w:r>
      <w:r w:rsidRPr="0049704B">
        <w:rPr>
          <w:shd w:val="clear" w:color="auto" w:fill="FFFFFF"/>
        </w:rPr>
        <w:t>(McIntosh &amp; Nancy Choi, 2018)</w:t>
      </w:r>
      <w:r w:rsidRPr="0049704B">
        <w:t xml:space="preserve">. Irrespective of this, it is worth to note that subarachnoid hemorrhagic stroke always never </w:t>
      </w:r>
      <w:r w:rsidRPr="0049704B">
        <w:lastRenderedPageBreak/>
        <w:t xml:space="preserve">subscribe to this pattern thus depicting that there is no defined association linking age and the incidence. The instance, in this case, could be because of the distinct type of etiology of subarachnoid hemorrhages where the mechanism is yet to have definite elucidation. </w:t>
      </w:r>
    </w:p>
    <w:p w:rsidR="00BA372A" w:rsidRPr="0049704B" w:rsidRDefault="004C6AD0" w:rsidP="00C00968">
      <w:pPr>
        <w:pStyle w:val="p"/>
        <w:shd w:val="clear" w:color="auto" w:fill="FFFFFF"/>
        <w:spacing w:before="166" w:beforeAutospacing="0" w:after="166" w:afterAutospacing="0" w:line="480" w:lineRule="auto"/>
        <w:ind w:firstLine="720"/>
      </w:pPr>
      <w:r w:rsidRPr="0049704B">
        <w:t xml:space="preserve">Gender variations in the incidences of stroke have higher estimates covering the ischemic and </w:t>
      </w:r>
      <w:proofErr w:type="spellStart"/>
      <w:r w:rsidRPr="0049704B">
        <w:t>intracerebral</w:t>
      </w:r>
      <w:proofErr w:type="spellEnd"/>
      <w:r w:rsidRPr="0049704B">
        <w:t xml:space="preserve"> stroke that notes that males have more cases in comparison to their female counterparts of the same age. In this case, it justifies that a shift in the incidence is yet to take place recently. The cases of the subarachnoid hemorrhage stroke also mark an exception of the trend associated with other subtypes. For instance, the incidence is possibly much prevalent in women in comparison to men of the same age bracket.</w:t>
      </w:r>
    </w:p>
    <w:p w:rsidR="00BA372A" w:rsidRPr="0049704B" w:rsidRDefault="004C6AD0" w:rsidP="00C00968">
      <w:pPr>
        <w:pStyle w:val="p"/>
        <w:shd w:val="clear" w:color="auto" w:fill="FFFFFF"/>
        <w:spacing w:before="166" w:beforeAutospacing="0" w:after="166" w:afterAutospacing="0" w:line="480" w:lineRule="auto"/>
        <w:ind w:firstLine="720"/>
      </w:pPr>
      <w:r w:rsidRPr="0049704B">
        <w:t xml:space="preserve">Mortality associated with stoke for any population relies on three major factors; the stroke incidence within the population, the medical care available to the stroke patients and the prevalence of the cardiovascular diseases plus the comorbidities that may affect the chances of the patients recovering the events of the stroke. The medical quality present affects the number of persons that experience stroke and the proportion of the persons who succumb to the stroke experienced </w:t>
      </w:r>
      <w:r w:rsidRPr="0049704B">
        <w:rPr>
          <w:shd w:val="clear" w:color="auto" w:fill="FFFFFF"/>
        </w:rPr>
        <w:t>(McIntosh &amp; Nancy Choi, 2018).</w:t>
      </w:r>
      <w:r w:rsidRPr="0049704B">
        <w:t xml:space="preserve"> A given study that made comparisons for data collected from the US and EU revealed on the overall rates of mortality for stroke within the US is equal to the EU. The same study also noted that stroke linked rates of mortality for both genders are the same with that of Germany and France.  </w:t>
      </w:r>
    </w:p>
    <w:p w:rsidR="00390130" w:rsidRPr="0049704B" w:rsidRDefault="004C6AD0" w:rsidP="00C00968">
      <w:pPr>
        <w:pStyle w:val="p"/>
        <w:shd w:val="clear" w:color="auto" w:fill="FFFFFF"/>
        <w:spacing w:before="166" w:beforeAutospacing="0" w:after="166" w:afterAutospacing="0" w:line="480" w:lineRule="auto"/>
        <w:ind w:firstLine="720"/>
      </w:pPr>
      <w:r w:rsidRPr="0049704B">
        <w:t xml:space="preserve">Elsewhere, there have been decrements in the stroke mortality in a consistent manner with time with the latest findings showing that 29.2 percent decline happened between the year 1999 and that of 2008 in the US alone. For sure, the data suggests that death as a result of stroke has decreased from being a third to a fourth major cause of death in the US and the globe in particular </w:t>
      </w:r>
      <w:r w:rsidRPr="0049704B">
        <w:rPr>
          <w:shd w:val="clear" w:color="auto" w:fill="FFFFFF"/>
        </w:rPr>
        <w:t>(McIntosh &amp; Nancy Choi, 2018)</w:t>
      </w:r>
      <w:r w:rsidRPr="0049704B">
        <w:t xml:space="preserve">. The notion, in this case, is supported by data </w:t>
      </w:r>
      <w:r w:rsidRPr="0049704B">
        <w:lastRenderedPageBreak/>
        <w:t>collected before the year 2000; there the suggestion given is that the fall in the rates of mortality represents continuity in the trend that has been common for many years. On top of this, based on the stable cases and prevalence estimations of the latest years, the decline in stroke-associated mortality may be linked with the increment in prolonged life after suffering stroke. Increment such as these may be associated with the advancement in treating and rehabilitation of the stroke suffering patients.</w:t>
      </w:r>
    </w:p>
    <w:p w:rsidR="00390130" w:rsidRPr="0049704B" w:rsidRDefault="004C6AD0" w:rsidP="00C00968">
      <w:pPr>
        <w:pStyle w:val="Heading1"/>
        <w:spacing w:line="480" w:lineRule="auto"/>
        <w:jc w:val="center"/>
        <w:rPr>
          <w:rFonts w:ascii="Times New Roman" w:hAnsi="Times New Roman" w:cs="Times New Roman"/>
          <w:color w:val="auto"/>
          <w:sz w:val="24"/>
          <w:szCs w:val="24"/>
        </w:rPr>
      </w:pPr>
      <w:bookmarkStart w:id="6" w:name="_Toc509085124"/>
      <w:r w:rsidRPr="0049704B">
        <w:rPr>
          <w:rFonts w:ascii="Times New Roman" w:hAnsi="Times New Roman" w:cs="Times New Roman"/>
          <w:color w:val="auto"/>
          <w:sz w:val="24"/>
          <w:szCs w:val="24"/>
        </w:rPr>
        <w:t>5.0 Whether early diagnosis will help in reducing mortality</w:t>
      </w:r>
      <w:bookmarkEnd w:id="6"/>
    </w:p>
    <w:p w:rsidR="000D58E5" w:rsidRPr="0049704B" w:rsidRDefault="004C6AD0" w:rsidP="00C00968">
      <w:pPr>
        <w:pStyle w:val="NormalWeb"/>
        <w:shd w:val="clear" w:color="auto" w:fill="FFFFFF"/>
        <w:spacing w:before="166" w:beforeAutospacing="0" w:after="166" w:afterAutospacing="0" w:line="480" w:lineRule="auto"/>
        <w:ind w:firstLine="720"/>
      </w:pPr>
      <w:r w:rsidRPr="0049704B">
        <w:t>Computed tomography (CT) remains to be the preferred method for evaluating the patients deemed to be suffering from a stroke. In comparison to the magnetic resonance imaging (MRI), CT scan is much readily available, affordable and also lack contraindications. On top of this, in cases of patients that are severely suffering, CT scan is carried out with fewer limitations. Through the use of the CT images, certain diseases that have symptoms associated with stroke will be drastically excluded, and the desired therapeutic approach would be appropriate for selection</w:t>
      </w:r>
      <w:r w:rsidRPr="0049704B">
        <w:rPr>
          <w:shd w:val="clear" w:color="auto" w:fill="FFFFFF"/>
        </w:rPr>
        <w:t xml:space="preserve"> (Zhang, Chapman, </w:t>
      </w:r>
      <w:proofErr w:type="spellStart"/>
      <w:r w:rsidRPr="0049704B">
        <w:rPr>
          <w:shd w:val="clear" w:color="auto" w:fill="FFFFFF"/>
        </w:rPr>
        <w:t>Plested</w:t>
      </w:r>
      <w:proofErr w:type="spellEnd"/>
      <w:r w:rsidRPr="0049704B">
        <w:rPr>
          <w:shd w:val="clear" w:color="auto" w:fill="FFFFFF"/>
        </w:rPr>
        <w:t xml:space="preserve">, Jackson &amp; </w:t>
      </w:r>
      <w:proofErr w:type="spellStart"/>
      <w:r w:rsidRPr="0049704B">
        <w:rPr>
          <w:shd w:val="clear" w:color="auto" w:fill="FFFFFF"/>
        </w:rPr>
        <w:t>Purroy</w:t>
      </w:r>
      <w:proofErr w:type="spellEnd"/>
      <w:r w:rsidRPr="0049704B">
        <w:rPr>
          <w:shd w:val="clear" w:color="auto" w:fill="FFFFFF"/>
        </w:rPr>
        <w:t>, 2018)</w:t>
      </w:r>
      <w:r w:rsidRPr="0049704B">
        <w:t xml:space="preserve">. Similarly, a hemorrhagic stroke may be easy to diagnose by use of CT scan. However, the presence of images from CT scan developed via the linear processing; early diagnosis of the ischemic stroke experiences some setbacks. For example, the CT </w:t>
      </w:r>
      <w:proofErr w:type="spellStart"/>
      <w:r w:rsidRPr="0049704B">
        <w:t>scan’s</w:t>
      </w:r>
      <w:proofErr w:type="spellEnd"/>
      <w:r w:rsidRPr="0049704B">
        <w:t xml:space="preserve"> sensitivity with respect to identifying the early infarct types of signs in the very first hours of stroke only stands at 31%. </w:t>
      </w:r>
    </w:p>
    <w:p w:rsidR="006F3205" w:rsidRPr="0049704B" w:rsidRDefault="004C6AD0" w:rsidP="00C00968">
      <w:pPr>
        <w:pStyle w:val="NormalWeb"/>
        <w:shd w:val="clear" w:color="auto" w:fill="FFFFFF"/>
        <w:spacing w:before="166" w:beforeAutospacing="0" w:after="166" w:afterAutospacing="0" w:line="480" w:lineRule="auto"/>
      </w:pPr>
      <w:r w:rsidRPr="0049704B">
        <w:tab/>
        <w:t xml:space="preserve">Presently, to make use of the thrombolytic associates in treating the acute cases of ischemic stroke, the early detection of the region of the </w:t>
      </w:r>
      <w:proofErr w:type="spellStart"/>
      <w:r w:rsidRPr="0049704B">
        <w:t>hypodense</w:t>
      </w:r>
      <w:proofErr w:type="spellEnd"/>
      <w:r w:rsidRPr="0049704B">
        <w:t xml:space="preserve"> within the brain’s parenchyma becomes of major significance or value</w:t>
      </w:r>
      <w:r w:rsidRPr="0049704B">
        <w:rPr>
          <w:shd w:val="clear" w:color="auto" w:fill="FFFFFF"/>
        </w:rPr>
        <w:t xml:space="preserve"> (Zhang, Chapman, Plested, Jackson &amp; Purroy, 2018)</w:t>
      </w:r>
      <w:r w:rsidRPr="0049704B">
        <w:t xml:space="preserve">. That said, the aspect of the reperfusion, specifically on patients suffering from </w:t>
      </w:r>
      <w:r w:rsidRPr="0049704B">
        <w:lastRenderedPageBreak/>
        <w:t xml:space="preserve">higher incidences of stroke is always associated with the risk linked with hemorrhage and death as well. Hence, it becomes not easy in the administering of the thrombolytic associates in relation to the clinical results minus the imaging evidence from the patients believed to be suffering from the cerebrovascular accident (CVA). Consequently, it becomes essential for the formulation of a method that can lead to the detection of the early signs associated with ischemia through the brain CT scan to allow for proper treatment as early as possible. </w:t>
      </w:r>
    </w:p>
    <w:p w:rsidR="00DB4F26" w:rsidRPr="0049704B" w:rsidRDefault="004C6AD0" w:rsidP="00C00968">
      <w:pPr>
        <w:pStyle w:val="NormalWeb"/>
        <w:shd w:val="clear" w:color="auto" w:fill="FFFFFF"/>
        <w:spacing w:before="166" w:beforeAutospacing="0" w:after="166" w:afterAutospacing="0" w:line="480" w:lineRule="auto"/>
      </w:pPr>
      <w:r w:rsidRPr="0049704B">
        <w:tab/>
        <w:t>The early signs linked with the brain infarction as a result of CT scan like the obscured lentiform nucleus, the loss  of the sulcal delineation, disappearance of the insular type of ribbon and the hypodense middle cerebral artery (MCA), all look very mild or not easy to observe</w:t>
      </w:r>
      <w:r w:rsidRPr="0049704B">
        <w:rPr>
          <w:shd w:val="clear" w:color="auto" w:fill="FFFFFF"/>
        </w:rPr>
        <w:t xml:space="preserve"> (Zhang, Chapman, Plested, Jackson &amp; Purroy, 2018)</w:t>
      </w:r>
      <w:r w:rsidRPr="0049704B">
        <w:t xml:space="preserve">.  Based on this notion, the past studies had established that the capability of the neurologists, </w:t>
      </w:r>
      <w:proofErr w:type="spellStart"/>
      <w:r w:rsidRPr="0049704B">
        <w:t>neuroradiologists</w:t>
      </w:r>
      <w:proofErr w:type="spellEnd"/>
      <w:r w:rsidRPr="0049704B">
        <w:t xml:space="preserve"> and the general scientists have a limitation in detecting the early signs associated with the brain infarction as a result of the CT scan. Based on the reduction of the flow of flood in the cerebral, the content of water within the brain tissue experiences certain changes. Varieties of studies have proved that increment in the content of water within the brain parenchyma takes places within four hours upon the onset of MCA oriented occlusion.</w:t>
      </w:r>
    </w:p>
    <w:p w:rsidR="00B766CB" w:rsidRPr="0049704B" w:rsidRDefault="004C6AD0" w:rsidP="00C00968">
      <w:pPr>
        <w:pStyle w:val="Heading1"/>
        <w:spacing w:line="480" w:lineRule="auto"/>
        <w:jc w:val="center"/>
        <w:rPr>
          <w:rFonts w:ascii="Times New Roman" w:hAnsi="Times New Roman" w:cs="Times New Roman"/>
          <w:color w:val="auto"/>
          <w:sz w:val="24"/>
          <w:szCs w:val="24"/>
        </w:rPr>
      </w:pPr>
      <w:bookmarkStart w:id="7" w:name="_Toc509085125"/>
      <w:r w:rsidRPr="0049704B">
        <w:rPr>
          <w:rFonts w:ascii="Times New Roman" w:hAnsi="Times New Roman" w:cs="Times New Roman"/>
          <w:color w:val="auto"/>
          <w:sz w:val="24"/>
          <w:szCs w:val="24"/>
        </w:rPr>
        <w:t>6.0 Reasons for high incidences of stroke in UAE</w:t>
      </w:r>
      <w:bookmarkEnd w:id="7"/>
    </w:p>
    <w:p w:rsidR="00264466" w:rsidRPr="0049704B" w:rsidRDefault="004C6AD0" w:rsidP="00C00968">
      <w:pPr>
        <w:spacing w:line="480" w:lineRule="auto"/>
        <w:ind w:firstLine="720"/>
        <w:rPr>
          <w:rFonts w:ascii="Times New Roman" w:hAnsi="Times New Roman" w:cs="Times New Roman"/>
          <w:sz w:val="24"/>
          <w:szCs w:val="24"/>
          <w:shd w:val="clear" w:color="auto" w:fill="FFFFFF"/>
        </w:rPr>
      </w:pPr>
      <w:r w:rsidRPr="0049704B">
        <w:rPr>
          <w:rFonts w:ascii="Times New Roman" w:hAnsi="Times New Roman" w:cs="Times New Roman"/>
          <w:sz w:val="24"/>
          <w:szCs w:val="24"/>
          <w:shd w:val="clear" w:color="auto" w:fill="FFFFFF"/>
        </w:rPr>
        <w:t xml:space="preserve">Within the UAE, findings show that there is at least one person suffering from a stroke on an hourly basis. Each year, close to 8,000 persons are said to be suffering from a stroke. So far, it emerges out to be one of the top causes of deaths in UAE and also is ranked as the second cause of disability in the country (Zhang, Chapman, </w:t>
      </w:r>
      <w:proofErr w:type="spellStart"/>
      <w:r w:rsidRPr="0049704B">
        <w:rPr>
          <w:rFonts w:ascii="Times New Roman" w:hAnsi="Times New Roman" w:cs="Times New Roman"/>
          <w:sz w:val="24"/>
          <w:szCs w:val="24"/>
          <w:shd w:val="clear" w:color="auto" w:fill="FFFFFF"/>
        </w:rPr>
        <w:t>Plested</w:t>
      </w:r>
      <w:proofErr w:type="spellEnd"/>
      <w:r w:rsidRPr="0049704B">
        <w:rPr>
          <w:rFonts w:ascii="Times New Roman" w:hAnsi="Times New Roman" w:cs="Times New Roman"/>
          <w:sz w:val="24"/>
          <w:szCs w:val="24"/>
          <w:shd w:val="clear" w:color="auto" w:fill="FFFFFF"/>
        </w:rPr>
        <w:t xml:space="preserve">, Jackson &amp; </w:t>
      </w:r>
      <w:proofErr w:type="spellStart"/>
      <w:r w:rsidRPr="0049704B">
        <w:rPr>
          <w:rFonts w:ascii="Times New Roman" w:hAnsi="Times New Roman" w:cs="Times New Roman"/>
          <w:sz w:val="24"/>
          <w:szCs w:val="24"/>
          <w:shd w:val="clear" w:color="auto" w:fill="FFFFFF"/>
        </w:rPr>
        <w:t>Purroy</w:t>
      </w:r>
      <w:proofErr w:type="spellEnd"/>
      <w:r w:rsidRPr="0049704B">
        <w:rPr>
          <w:rFonts w:ascii="Times New Roman" w:hAnsi="Times New Roman" w:cs="Times New Roman"/>
          <w:sz w:val="24"/>
          <w:szCs w:val="24"/>
          <w:shd w:val="clear" w:color="auto" w:fill="FFFFFF"/>
        </w:rPr>
        <w:t xml:space="preserve">, 2018). Regardless of this, Rashid Hospital has only managed to dedicate one unit handling incidences of stroke in </w:t>
      </w:r>
      <w:r w:rsidRPr="0049704B">
        <w:rPr>
          <w:rFonts w:ascii="Times New Roman" w:hAnsi="Times New Roman" w:cs="Times New Roman"/>
          <w:sz w:val="24"/>
          <w:szCs w:val="24"/>
          <w:shd w:val="clear" w:color="auto" w:fill="FFFFFF"/>
        </w:rPr>
        <w:lastRenderedPageBreak/>
        <w:t xml:space="preserve">Dubai and all over the nation; the incidence only has the support of just a single unit dedicated towards it situated in Al </w:t>
      </w:r>
      <w:proofErr w:type="spellStart"/>
      <w:r w:rsidRPr="0049704B">
        <w:rPr>
          <w:rFonts w:ascii="Times New Roman" w:hAnsi="Times New Roman" w:cs="Times New Roman"/>
          <w:sz w:val="24"/>
          <w:szCs w:val="24"/>
          <w:shd w:val="clear" w:color="auto" w:fill="FFFFFF"/>
        </w:rPr>
        <w:t>Ain</w:t>
      </w:r>
      <w:proofErr w:type="spellEnd"/>
      <w:r w:rsidRPr="0049704B">
        <w:rPr>
          <w:rFonts w:ascii="Times New Roman" w:hAnsi="Times New Roman" w:cs="Times New Roman"/>
          <w:sz w:val="24"/>
          <w:szCs w:val="24"/>
          <w:shd w:val="clear" w:color="auto" w:fill="FFFFFF"/>
        </w:rPr>
        <w:t xml:space="preserve">. Despite the improvement in the situation after the establishment of a unit at Rashid Hospital, there is still need for several facilities to handle the situation. </w:t>
      </w:r>
    </w:p>
    <w:p w:rsidR="00DF3C1C" w:rsidRPr="0049704B" w:rsidRDefault="004C6AD0" w:rsidP="00C00968">
      <w:pPr>
        <w:spacing w:line="480" w:lineRule="auto"/>
        <w:ind w:firstLine="720"/>
        <w:rPr>
          <w:rFonts w:ascii="Times New Roman" w:hAnsi="Times New Roman" w:cs="Times New Roman"/>
          <w:sz w:val="24"/>
          <w:szCs w:val="24"/>
          <w:shd w:val="clear" w:color="auto" w:fill="FFFFFF"/>
        </w:rPr>
      </w:pPr>
      <w:r w:rsidRPr="0049704B">
        <w:rPr>
          <w:rFonts w:ascii="Times New Roman" w:hAnsi="Times New Roman" w:cs="Times New Roman"/>
          <w:sz w:val="24"/>
          <w:szCs w:val="24"/>
          <w:shd w:val="clear" w:color="auto" w:fill="FFFFFF"/>
        </w:rPr>
        <w:t xml:space="preserve">Capacity also has a role towards the high incidences of stroke in the UAE. For instance, one supervised bed within a stroke unit has an equivalent capacity of treating 100 patients annually. In consideration to the close to 8,000 patients that suffer from a stroke in UAE annually, it then calls for the use of at least seventy beds (Zhang, Chapman, </w:t>
      </w:r>
      <w:proofErr w:type="spellStart"/>
      <w:r w:rsidRPr="0049704B">
        <w:rPr>
          <w:rFonts w:ascii="Times New Roman" w:hAnsi="Times New Roman" w:cs="Times New Roman"/>
          <w:sz w:val="24"/>
          <w:szCs w:val="24"/>
          <w:shd w:val="clear" w:color="auto" w:fill="FFFFFF"/>
        </w:rPr>
        <w:t>Plested</w:t>
      </w:r>
      <w:proofErr w:type="spellEnd"/>
      <w:r w:rsidRPr="0049704B">
        <w:rPr>
          <w:rFonts w:ascii="Times New Roman" w:hAnsi="Times New Roman" w:cs="Times New Roman"/>
          <w:sz w:val="24"/>
          <w:szCs w:val="24"/>
          <w:shd w:val="clear" w:color="auto" w:fill="FFFFFF"/>
        </w:rPr>
        <w:t xml:space="preserve">, Jackson &amp; </w:t>
      </w:r>
      <w:proofErr w:type="spellStart"/>
      <w:r w:rsidRPr="0049704B">
        <w:rPr>
          <w:rFonts w:ascii="Times New Roman" w:hAnsi="Times New Roman" w:cs="Times New Roman"/>
          <w:sz w:val="24"/>
          <w:szCs w:val="24"/>
          <w:shd w:val="clear" w:color="auto" w:fill="FFFFFF"/>
        </w:rPr>
        <w:t>Purroy</w:t>
      </w:r>
      <w:proofErr w:type="spellEnd"/>
      <w:r w:rsidRPr="0049704B">
        <w:rPr>
          <w:rFonts w:ascii="Times New Roman" w:hAnsi="Times New Roman" w:cs="Times New Roman"/>
          <w:sz w:val="24"/>
          <w:szCs w:val="24"/>
          <w:shd w:val="clear" w:color="auto" w:fill="FFFFFF"/>
        </w:rPr>
        <w:t>, 2018)</w:t>
      </w:r>
      <w:r w:rsidRPr="0049704B">
        <w:rPr>
          <w:rFonts w:ascii="Times New Roman" w:hAnsi="Times New Roman" w:cs="Times New Roman"/>
          <w:sz w:val="24"/>
          <w:szCs w:val="24"/>
        </w:rPr>
        <w:t>.</w:t>
      </w:r>
      <w:r w:rsidRPr="0049704B">
        <w:rPr>
          <w:rFonts w:ascii="Times New Roman" w:hAnsi="Times New Roman" w:cs="Times New Roman"/>
          <w:sz w:val="24"/>
          <w:szCs w:val="24"/>
          <w:shd w:val="clear" w:color="auto" w:fill="FFFFFF"/>
        </w:rPr>
        <w:t xml:space="preserve"> As at present, Rashid hospital is endowed with four beds thus putting in a capacity of handling only 400 patients on a yearly basis when fully occupied. From the time of setting up stroke unit in Rashid Hospital, the facility handles 500 patients every year, where 150 of them often need acute cases of managing stroke. Luckily enough, the facility has never been overwhelmed such that it refuses to attend to the patient. Whenever there is a need for handling cases of acute treatment, the facility has always remained to offer services despite the capacity remaining to be a major problem (Zhang, Chapman, </w:t>
      </w:r>
      <w:proofErr w:type="spellStart"/>
      <w:r w:rsidRPr="0049704B">
        <w:rPr>
          <w:rFonts w:ascii="Times New Roman" w:hAnsi="Times New Roman" w:cs="Times New Roman"/>
          <w:sz w:val="24"/>
          <w:szCs w:val="24"/>
          <w:shd w:val="clear" w:color="auto" w:fill="FFFFFF"/>
        </w:rPr>
        <w:t>Plested</w:t>
      </w:r>
      <w:proofErr w:type="spellEnd"/>
      <w:r w:rsidRPr="0049704B">
        <w:rPr>
          <w:rFonts w:ascii="Times New Roman" w:hAnsi="Times New Roman" w:cs="Times New Roman"/>
          <w:sz w:val="24"/>
          <w:szCs w:val="24"/>
          <w:shd w:val="clear" w:color="auto" w:fill="FFFFFF"/>
        </w:rPr>
        <w:t xml:space="preserve">, Jackson &amp; </w:t>
      </w:r>
      <w:proofErr w:type="spellStart"/>
      <w:r w:rsidRPr="0049704B">
        <w:rPr>
          <w:rFonts w:ascii="Times New Roman" w:hAnsi="Times New Roman" w:cs="Times New Roman"/>
          <w:sz w:val="24"/>
          <w:szCs w:val="24"/>
          <w:shd w:val="clear" w:color="auto" w:fill="FFFFFF"/>
        </w:rPr>
        <w:t>Purroy</w:t>
      </w:r>
      <w:proofErr w:type="spellEnd"/>
      <w:r w:rsidRPr="0049704B">
        <w:rPr>
          <w:rFonts w:ascii="Times New Roman" w:hAnsi="Times New Roman" w:cs="Times New Roman"/>
          <w:sz w:val="24"/>
          <w:szCs w:val="24"/>
          <w:shd w:val="clear" w:color="auto" w:fill="FFFFFF"/>
        </w:rPr>
        <w:t>, 2018). Hence, if there is a need for establishing many hospitals dedicated for handling stroke to ensure the reduction of the damage that is not separable brought by the damage on the cells of the brain during the stroke periods.</w:t>
      </w:r>
    </w:p>
    <w:p w:rsidR="00416C7D" w:rsidRPr="0049704B" w:rsidRDefault="004C6AD0" w:rsidP="00C00968">
      <w:pPr>
        <w:spacing w:line="480" w:lineRule="auto"/>
        <w:ind w:firstLine="720"/>
        <w:rPr>
          <w:rFonts w:ascii="Times New Roman" w:hAnsi="Times New Roman" w:cs="Times New Roman"/>
          <w:sz w:val="24"/>
          <w:szCs w:val="24"/>
          <w:shd w:val="clear" w:color="auto" w:fill="FFFFFF"/>
        </w:rPr>
      </w:pPr>
      <w:r w:rsidRPr="0049704B">
        <w:rPr>
          <w:rFonts w:ascii="Times New Roman" w:hAnsi="Times New Roman" w:cs="Times New Roman"/>
          <w:sz w:val="24"/>
          <w:szCs w:val="24"/>
          <w:shd w:val="clear" w:color="auto" w:fill="FFFFFF"/>
        </w:rPr>
        <w:t xml:space="preserve">Cases of strokes so far in UAE may be compared with the global rates. With cases of 2,500 rates of stroke for every million of persons all over the world in the countries that are already developed, the UAE's rates that stand at 8,000 annually is indeed very much worrying. Regardless of this, the figures reveal a notable number of young ages who suffer from a stroke in the country (Zhang, Chapman, </w:t>
      </w:r>
      <w:proofErr w:type="spellStart"/>
      <w:r w:rsidRPr="0049704B">
        <w:rPr>
          <w:rFonts w:ascii="Times New Roman" w:hAnsi="Times New Roman" w:cs="Times New Roman"/>
          <w:sz w:val="24"/>
          <w:szCs w:val="24"/>
          <w:shd w:val="clear" w:color="auto" w:fill="FFFFFF"/>
        </w:rPr>
        <w:t>Plested</w:t>
      </w:r>
      <w:proofErr w:type="spellEnd"/>
      <w:r w:rsidRPr="0049704B">
        <w:rPr>
          <w:rFonts w:ascii="Times New Roman" w:hAnsi="Times New Roman" w:cs="Times New Roman"/>
          <w:sz w:val="24"/>
          <w:szCs w:val="24"/>
          <w:shd w:val="clear" w:color="auto" w:fill="FFFFFF"/>
        </w:rPr>
        <w:t xml:space="preserve">, Jackson &amp; </w:t>
      </w:r>
      <w:proofErr w:type="spellStart"/>
      <w:r w:rsidRPr="0049704B">
        <w:rPr>
          <w:rFonts w:ascii="Times New Roman" w:hAnsi="Times New Roman" w:cs="Times New Roman"/>
          <w:sz w:val="24"/>
          <w:szCs w:val="24"/>
          <w:shd w:val="clear" w:color="auto" w:fill="FFFFFF"/>
        </w:rPr>
        <w:t>Purroy</w:t>
      </w:r>
      <w:proofErr w:type="spellEnd"/>
      <w:r w:rsidRPr="0049704B">
        <w:rPr>
          <w:rFonts w:ascii="Times New Roman" w:hAnsi="Times New Roman" w:cs="Times New Roman"/>
          <w:sz w:val="24"/>
          <w:szCs w:val="24"/>
          <w:shd w:val="clear" w:color="auto" w:fill="FFFFFF"/>
        </w:rPr>
        <w:t xml:space="preserve">, 2018). With an average of 60 persons all over the globe, UAE has an average of 45 persons. Despite the figures of the stroke patients </w:t>
      </w:r>
      <w:r w:rsidRPr="0049704B">
        <w:rPr>
          <w:rFonts w:ascii="Times New Roman" w:hAnsi="Times New Roman" w:cs="Times New Roman"/>
          <w:sz w:val="24"/>
          <w:szCs w:val="24"/>
          <w:shd w:val="clear" w:color="auto" w:fill="FFFFFF"/>
        </w:rPr>
        <w:lastRenderedPageBreak/>
        <w:t>among the adults being regarded as being normal, the young ages are also affected equally the same. Hence, there is a possibility that this could be attributed to other factors that include the infectious types of diseases. Other major causes of the disease in UAE are the sedentary type of lifestyle and high incidences of hypertension, diabetes, and even obesity. An example of also major causes of stroke is smoke; all which eventually burden the healthcare sector in the country.</w:t>
      </w:r>
    </w:p>
    <w:p w:rsidR="00B766CB" w:rsidRPr="0049704B" w:rsidRDefault="004C6AD0" w:rsidP="00C00968">
      <w:pPr>
        <w:pStyle w:val="Heading1"/>
        <w:spacing w:line="480" w:lineRule="auto"/>
        <w:jc w:val="center"/>
        <w:rPr>
          <w:rFonts w:ascii="Times New Roman" w:hAnsi="Times New Roman" w:cs="Times New Roman"/>
          <w:color w:val="auto"/>
          <w:sz w:val="24"/>
          <w:szCs w:val="24"/>
          <w:shd w:val="clear" w:color="auto" w:fill="FFFFFF"/>
        </w:rPr>
      </w:pPr>
      <w:r w:rsidRPr="0049704B">
        <w:rPr>
          <w:rFonts w:ascii="Times New Roman" w:hAnsi="Times New Roman" w:cs="Times New Roman"/>
          <w:color w:val="auto"/>
          <w:sz w:val="24"/>
          <w:szCs w:val="24"/>
        </w:rPr>
        <w:br/>
      </w:r>
      <w:bookmarkStart w:id="8" w:name="_Toc509085126"/>
      <w:r w:rsidRPr="0049704B">
        <w:rPr>
          <w:rFonts w:ascii="Times New Roman" w:hAnsi="Times New Roman" w:cs="Times New Roman"/>
          <w:color w:val="auto"/>
          <w:sz w:val="24"/>
          <w:szCs w:val="24"/>
        </w:rPr>
        <w:t>7.0 Current medical imaging techniques used in stroke diagnosis</w:t>
      </w:r>
      <w:bookmarkEnd w:id="8"/>
    </w:p>
    <w:p w:rsidR="00E37AB6" w:rsidRPr="0049704B" w:rsidRDefault="004C6AD0" w:rsidP="00C00968">
      <w:pPr>
        <w:pStyle w:val="Heading2"/>
        <w:spacing w:line="480" w:lineRule="auto"/>
        <w:jc w:val="center"/>
        <w:rPr>
          <w:rFonts w:ascii="Times New Roman" w:hAnsi="Times New Roman" w:cs="Times New Roman"/>
          <w:color w:val="auto"/>
          <w:sz w:val="24"/>
          <w:szCs w:val="24"/>
        </w:rPr>
      </w:pPr>
      <w:bookmarkStart w:id="9" w:name="_Toc509085127"/>
      <w:r w:rsidRPr="0049704B">
        <w:rPr>
          <w:rFonts w:ascii="Times New Roman" w:hAnsi="Times New Roman" w:cs="Times New Roman"/>
          <w:color w:val="auto"/>
          <w:sz w:val="24"/>
          <w:szCs w:val="24"/>
        </w:rPr>
        <w:t>7.1 Conventional T1 and T2 MRI</w:t>
      </w:r>
      <w:bookmarkEnd w:id="9"/>
    </w:p>
    <w:p w:rsidR="005B7513" w:rsidRPr="0049704B" w:rsidRDefault="004C6AD0" w:rsidP="00C00968">
      <w:pPr>
        <w:pStyle w:val="p"/>
        <w:shd w:val="clear" w:color="auto" w:fill="FFFFFF"/>
        <w:spacing w:before="166" w:beforeAutospacing="0" w:after="166" w:afterAutospacing="0" w:line="480" w:lineRule="auto"/>
      </w:pPr>
      <w:r w:rsidRPr="0049704B">
        <w:t xml:space="preserve"> Conventional T1 and T2 MRI (T1WI and T2WI) all constitute the standard protocols of imaging within the stroke imaging. Also, with the normal case of the noncontrasting CT, have all been applied in the acute case of stroke with the objective of ruling out the hemorrhage</w:t>
      </w:r>
      <w:r w:rsidRPr="0049704B">
        <w:rPr>
          <w:shd w:val="clear" w:color="auto" w:fill="FFFFFF"/>
        </w:rPr>
        <w:t xml:space="preserve"> (Chang &amp; Prabhakaran, 2018)</w:t>
      </w:r>
      <w:r w:rsidRPr="0049704B">
        <w:t xml:space="preserve">. Despite the T1WI and T2W2 all assisting in the identification of the vasogenic edema at later periods of stroke, nearly 90% of the infarctions are easily seen within the T2WI at a period of 24 hours in comparison to the 50% of the T1WI. Hence, T2WI remains to the gold standard within the healthcare settings for the cerebral imaging cases of infarction. Regardless of this, the normal noncontrasting CT and the conventional type of MRI have all confirmed their sensitivities being less than 50% within the imaging ischemic stroke within six hours right from onset </w:t>
      </w:r>
      <w:r w:rsidRPr="0049704B">
        <w:rPr>
          <w:shd w:val="clear" w:color="auto" w:fill="FFFFFF"/>
        </w:rPr>
        <w:t xml:space="preserve">(Chang &amp; </w:t>
      </w:r>
      <w:proofErr w:type="spellStart"/>
      <w:r w:rsidRPr="0049704B">
        <w:rPr>
          <w:shd w:val="clear" w:color="auto" w:fill="FFFFFF"/>
        </w:rPr>
        <w:t>Prabhakaran</w:t>
      </w:r>
      <w:proofErr w:type="spellEnd"/>
      <w:r w:rsidRPr="0049704B">
        <w:rPr>
          <w:shd w:val="clear" w:color="auto" w:fill="FFFFFF"/>
        </w:rPr>
        <w:t>, 2018)</w:t>
      </w:r>
      <w:r w:rsidRPr="0049704B">
        <w:t xml:space="preserve">. The instance, in this case, occurs irrespective of the fact T1WI being endowed with signal notifications within an early duration of 30 minutes after the stroke in both primates and cats. Added to the same, T1WI and the T2WI have confirmed of high cases of false negative ratings during the first period of onset of stroke. </w:t>
      </w:r>
    </w:p>
    <w:p w:rsidR="00B766CB" w:rsidRPr="0049704B" w:rsidRDefault="004C6AD0" w:rsidP="00C00968">
      <w:pPr>
        <w:pStyle w:val="Heading2"/>
        <w:spacing w:line="480" w:lineRule="auto"/>
        <w:jc w:val="center"/>
        <w:rPr>
          <w:rFonts w:ascii="Times New Roman" w:hAnsi="Times New Roman" w:cs="Times New Roman"/>
          <w:color w:val="auto"/>
          <w:sz w:val="24"/>
          <w:szCs w:val="24"/>
        </w:rPr>
      </w:pPr>
      <w:bookmarkStart w:id="10" w:name="_Toc509085128"/>
      <w:r w:rsidRPr="0049704B">
        <w:rPr>
          <w:rFonts w:ascii="Times New Roman" w:hAnsi="Times New Roman" w:cs="Times New Roman"/>
          <w:color w:val="auto"/>
          <w:sz w:val="24"/>
          <w:szCs w:val="24"/>
        </w:rPr>
        <w:lastRenderedPageBreak/>
        <w:t>7.2 Diffusion and Perfusion Weighting Imaging</w:t>
      </w:r>
      <w:bookmarkEnd w:id="10"/>
    </w:p>
    <w:p w:rsidR="00E16078" w:rsidRPr="0049704B" w:rsidRDefault="004C6AD0" w:rsidP="00C00968">
      <w:pPr>
        <w:pStyle w:val="p"/>
        <w:shd w:val="clear" w:color="auto" w:fill="FFFFFF"/>
        <w:spacing w:before="166" w:beforeAutospacing="0" w:after="166" w:afterAutospacing="0" w:line="480" w:lineRule="auto"/>
        <w:ind w:firstLine="720"/>
      </w:pPr>
      <w:r w:rsidRPr="0049704B">
        <w:t xml:space="preserve">Multimodal type of MRI is endowed with the peculiar advantages in relation to imaging modalities dedicated towards the diagnosis of stroke through the provision of extensive information on various tissue contrasts. Diffusion-weighting imaging that has the capability of detecting the motion of water molecules has been found to be a more effective tool in early diagnosis of the ischemic brain; that is within minutes upon the onset of stroke within the brain </w:t>
      </w:r>
      <w:r w:rsidRPr="0049704B">
        <w:rPr>
          <w:shd w:val="clear" w:color="auto" w:fill="FFFFFF"/>
        </w:rPr>
        <w:t xml:space="preserve">(Chang &amp; </w:t>
      </w:r>
      <w:proofErr w:type="spellStart"/>
      <w:r w:rsidRPr="0049704B">
        <w:rPr>
          <w:shd w:val="clear" w:color="auto" w:fill="FFFFFF"/>
        </w:rPr>
        <w:t>Prabhakaran</w:t>
      </w:r>
      <w:proofErr w:type="spellEnd"/>
      <w:r w:rsidRPr="0049704B">
        <w:rPr>
          <w:shd w:val="clear" w:color="auto" w:fill="FFFFFF"/>
        </w:rPr>
        <w:t>, 2018)</w:t>
      </w:r>
      <w:r w:rsidRPr="0049704B">
        <w:t xml:space="preserve">. In normal circumstances, molecules of water tend to diffuse randomly within the tissue. In the event of the occurrence of the ischemia, abnormal diffusion of water may be witnessed as the regulated motion of water that depicts itself as the </w:t>
      </w:r>
      <w:proofErr w:type="spellStart"/>
      <w:r w:rsidRPr="0049704B">
        <w:t>hyperintensity</w:t>
      </w:r>
      <w:proofErr w:type="spellEnd"/>
      <w:r w:rsidRPr="0049704B">
        <w:t xml:space="preserve"> within the DWI. The diffusion rates may be given in a quantitative manner by use of the apparent diffusion coefficient (ADC). Despite the origin, </w:t>
      </w:r>
      <w:r w:rsidR="00894A84" w:rsidRPr="0049704B">
        <w:t>these cases of signal notifications are</w:t>
      </w:r>
      <w:r w:rsidRPr="0049704B">
        <w:t xml:space="preserve"> still a concern; it is often linked to the </w:t>
      </w:r>
      <w:proofErr w:type="spellStart"/>
      <w:r w:rsidRPr="0049704B">
        <w:t>cytotoxic</w:t>
      </w:r>
      <w:proofErr w:type="spellEnd"/>
      <w:r w:rsidRPr="0049704B">
        <w:t xml:space="preserve"> edema associated with malfunctioning of the ion channels situated within the cell membrane. </w:t>
      </w:r>
    </w:p>
    <w:p w:rsidR="0066583C" w:rsidRPr="0049704B" w:rsidRDefault="004C6AD0" w:rsidP="00C00968">
      <w:pPr>
        <w:pStyle w:val="p"/>
        <w:shd w:val="clear" w:color="auto" w:fill="FFFFFF"/>
        <w:spacing w:before="166" w:beforeAutospacing="0" w:after="166" w:afterAutospacing="0" w:line="480" w:lineRule="auto"/>
        <w:ind w:firstLine="720"/>
      </w:pPr>
      <w:r w:rsidRPr="0049704B">
        <w:t xml:space="preserve">Diffusion-weighting imaging is still regarded as being better in comparison to the non-contrasting CT scan and for sure has emerged to be being used in many hospitals recently. Disturbed CBF marks the very first event for the occurrence of the ischemic stroke. Added to the CT-perfusion, several perfusion techniques of the MRI have been invented to ensure the visualization of the CBF decrement </w:t>
      </w:r>
      <w:r w:rsidRPr="0049704B">
        <w:rPr>
          <w:shd w:val="clear" w:color="auto" w:fill="FFFFFF"/>
        </w:rPr>
        <w:t>(Chang &amp; Prabhakaran, 2018)</w:t>
      </w:r>
      <w:r w:rsidRPr="0049704B">
        <w:t xml:space="preserve">. The deductions are taken from two significant classes of technologies; dynamic form of susceptibility contrast (DSC) MRI and the arterial spin labeling (ASL) MRI. Dynamic susceptibility contrast so far is the preferred method in various health facilities due to the ease of implementing it. For example, it needs an injection bolus comprising of gadolinium oriented in relation to the agent plus the dynamic imaging so that it can deduce the parameters constituting the hemodynamics. In contrast, the </w:t>
      </w:r>
      <w:r w:rsidRPr="0049704B">
        <w:lastRenderedPageBreak/>
        <w:t xml:space="preserve">ASL that uses the radio-frequency pulses in labeling the blood that is inflowing minus the exogenous contrast based agent has of late emerged too </w:t>
      </w:r>
      <w:r w:rsidRPr="0049704B">
        <w:rPr>
          <w:shd w:val="clear" w:color="auto" w:fill="FFFFFF"/>
        </w:rPr>
        <w:t>(Chang &amp; Prabhakaran, 2018)</w:t>
      </w:r>
      <w:r w:rsidRPr="0049704B">
        <w:t xml:space="preserve">. Despite the ASL MRI offering an absolute form of quantification of the CBF, the parameters of the optimal imaging for the patients suffering from the cerebral vascular infections are at times not easy to establish. </w:t>
      </w:r>
    </w:p>
    <w:p w:rsidR="00B766CB" w:rsidRPr="0049704B" w:rsidRDefault="004C6AD0" w:rsidP="00C00968">
      <w:pPr>
        <w:pStyle w:val="Heading2"/>
        <w:spacing w:line="480" w:lineRule="auto"/>
        <w:jc w:val="center"/>
        <w:rPr>
          <w:rFonts w:ascii="Times New Roman" w:hAnsi="Times New Roman" w:cs="Times New Roman"/>
          <w:color w:val="auto"/>
          <w:sz w:val="24"/>
          <w:szCs w:val="24"/>
        </w:rPr>
      </w:pPr>
      <w:bookmarkStart w:id="11" w:name="_Toc509085129"/>
      <w:r w:rsidRPr="0049704B">
        <w:rPr>
          <w:rFonts w:ascii="Times New Roman" w:hAnsi="Times New Roman" w:cs="Times New Roman"/>
          <w:color w:val="auto"/>
          <w:sz w:val="24"/>
          <w:szCs w:val="24"/>
        </w:rPr>
        <w:t>7.3 BBB Permeability Imaging</w:t>
      </w:r>
      <w:bookmarkEnd w:id="11"/>
    </w:p>
    <w:p w:rsidR="001F0FAF" w:rsidRPr="0049704B" w:rsidRDefault="004C6AD0" w:rsidP="00C00968">
      <w:pPr>
        <w:pStyle w:val="p"/>
        <w:shd w:val="clear" w:color="auto" w:fill="FFFFFF"/>
        <w:spacing w:before="166" w:beforeAutospacing="0" w:after="166" w:afterAutospacing="0" w:line="480" w:lineRule="auto"/>
        <w:ind w:firstLine="720"/>
      </w:pPr>
      <w:r w:rsidRPr="0049704B">
        <w:t xml:space="preserve">The Blood-Brain Barrier refers to the physical border that does the separation of the blood originating from tissue connecting the central nervous system. At the same time, it also permits for the partial diffusion of small-sized molecules and the active cases of cellular metabolite transportation </w:t>
      </w:r>
      <w:r w:rsidRPr="0049704B">
        <w:rPr>
          <w:shd w:val="clear" w:color="auto" w:fill="FFFFFF"/>
        </w:rPr>
        <w:t xml:space="preserve">(Chang &amp; </w:t>
      </w:r>
      <w:proofErr w:type="spellStart"/>
      <w:r w:rsidRPr="0049704B">
        <w:rPr>
          <w:shd w:val="clear" w:color="auto" w:fill="FFFFFF"/>
        </w:rPr>
        <w:t>Prabhakaran</w:t>
      </w:r>
      <w:proofErr w:type="spellEnd"/>
      <w:r w:rsidRPr="0049704B">
        <w:rPr>
          <w:shd w:val="clear" w:color="auto" w:fill="FFFFFF"/>
        </w:rPr>
        <w:t>, 2018)</w:t>
      </w:r>
      <w:r w:rsidRPr="0049704B">
        <w:t xml:space="preserve">. Just after stroke or the reperfusion, BBB causes the disruption that may be linked to the cases of the hemorrhagic type of transformation and edema. During later stages, the remodeling of the vascular and establishment of stroke is often a norm and a crucial stage linked with the neurogenesis and the recovery. Certain studies are linked with angiogenesis such as the ischemic core area and the post-stroke hyperperfusion. Cases of this angiogenesis entail very complicated physiological cascade of functions and have widely reviewed in other places. During the early stages of the post incidences of the stroke angiogenesis, the microvessels density tend to increase though the BBB of the vessels newly established always remain </w:t>
      </w:r>
      <w:proofErr w:type="gramStart"/>
      <w:r w:rsidRPr="0049704B">
        <w:t xml:space="preserve">leaky  </w:t>
      </w:r>
      <w:r w:rsidRPr="0049704B">
        <w:rPr>
          <w:shd w:val="clear" w:color="auto" w:fill="FFFFFF"/>
        </w:rPr>
        <w:t>(</w:t>
      </w:r>
      <w:proofErr w:type="gramEnd"/>
      <w:r w:rsidRPr="0049704B">
        <w:rPr>
          <w:shd w:val="clear" w:color="auto" w:fill="FFFFFF"/>
        </w:rPr>
        <w:t>Chang &amp; Prabhakaran, 2018)</w:t>
      </w:r>
      <w:r w:rsidRPr="0049704B">
        <w:t>.  A decrement in the permeability of the BBB is notable with the maturity of the vessels. Hence, the noninvasive imaging associated with the integrity of the BBB is of great value for stroke since it only provides the way towards the prediction of the possible severity of the stroke. However, it can also offer spatiotemporal information linked to the tissue product.</w:t>
      </w:r>
    </w:p>
    <w:p w:rsidR="00332588" w:rsidRPr="0049704B" w:rsidRDefault="004C6AD0" w:rsidP="00C00968">
      <w:pPr>
        <w:pStyle w:val="p"/>
        <w:shd w:val="clear" w:color="auto" w:fill="FFFFFF"/>
        <w:spacing w:before="166" w:beforeAutospacing="0" w:after="166" w:afterAutospacing="0" w:line="480" w:lineRule="auto"/>
        <w:ind w:firstLine="720"/>
      </w:pPr>
      <w:r w:rsidRPr="0049704B">
        <w:lastRenderedPageBreak/>
        <w:t xml:space="preserve">The permeability of the brain barrier may be evaluated by use of the DSC MRI through checking the leakage of the exogenous contrasting agents through the brain tissue with the objective of deriving the parameters like the transferring constant </w:t>
      </w:r>
      <w:r w:rsidRPr="0049704B">
        <w:rPr>
          <w:shd w:val="clear" w:color="auto" w:fill="FFFFFF"/>
        </w:rPr>
        <w:t>(Chang &amp; Prabhakaran, 2018)</w:t>
      </w:r>
      <w:r w:rsidRPr="0049704B">
        <w:t xml:space="preserve">. Absolute quantification entailing the BBB permeability may prove to be challenging because of the complicated dynamic modeling that entails the several compartments. </w:t>
      </w:r>
    </w:p>
    <w:p w:rsidR="000C1897" w:rsidRPr="0049704B" w:rsidRDefault="004C6AD0" w:rsidP="00C00968">
      <w:pPr>
        <w:pStyle w:val="p"/>
        <w:shd w:val="clear" w:color="auto" w:fill="FFFFFF"/>
        <w:spacing w:before="166" w:beforeAutospacing="0" w:after="166" w:afterAutospacing="0" w:line="480" w:lineRule="auto"/>
        <w:ind w:firstLine="720"/>
      </w:pPr>
      <w:r w:rsidRPr="0049704B">
        <w:t xml:space="preserve">Methods that give the estimation of the exchange of water with or minus the contrasts had also been suggested. Studies touching on the experimental stroke have affirmed the treatments associated with albumin, matrix, metalloproteinase, sildenafil, hyperbaric and several other reduced cases of BBB leakages </w:t>
      </w:r>
      <w:r w:rsidRPr="0049704B">
        <w:rPr>
          <w:shd w:val="clear" w:color="auto" w:fill="FFFFFF"/>
        </w:rPr>
        <w:t>(Chang &amp; Prabhakaran, 2018)</w:t>
      </w:r>
      <w:r w:rsidRPr="0049704B">
        <w:t>. Regardless of this, the impact created from these treatments on the reduction of last infarct and the improved outcome is always creating a lot of controversies. Studies in the future need to ensure a good understanding of the way the integrity of BBB affects the subsequent recovery or hemorrhage.</w:t>
      </w:r>
    </w:p>
    <w:p w:rsidR="00E2144E" w:rsidRPr="0049704B" w:rsidRDefault="00707701" w:rsidP="00C00968">
      <w:pPr>
        <w:pStyle w:val="p"/>
        <w:shd w:val="clear" w:color="auto" w:fill="FFFFFF"/>
        <w:spacing w:before="166" w:beforeAutospacing="0" w:after="166" w:afterAutospacing="0" w:line="480" w:lineRule="auto"/>
        <w:ind w:firstLine="720"/>
      </w:pPr>
    </w:p>
    <w:p w:rsidR="00B766CB" w:rsidRPr="0049704B" w:rsidRDefault="004C6AD0" w:rsidP="00C00968">
      <w:pPr>
        <w:pStyle w:val="Heading2"/>
        <w:spacing w:line="480" w:lineRule="auto"/>
        <w:jc w:val="center"/>
        <w:rPr>
          <w:rFonts w:ascii="Times New Roman" w:hAnsi="Times New Roman" w:cs="Times New Roman"/>
          <w:color w:val="auto"/>
          <w:sz w:val="24"/>
          <w:szCs w:val="24"/>
        </w:rPr>
      </w:pPr>
      <w:bookmarkStart w:id="12" w:name="_Toc509085130"/>
      <w:r w:rsidRPr="0049704B">
        <w:rPr>
          <w:rFonts w:ascii="Times New Roman" w:hAnsi="Times New Roman" w:cs="Times New Roman"/>
          <w:color w:val="auto"/>
          <w:sz w:val="24"/>
          <w:szCs w:val="24"/>
        </w:rPr>
        <w:t>7.4 pH MRI</w:t>
      </w:r>
      <w:bookmarkEnd w:id="12"/>
    </w:p>
    <w:p w:rsidR="00D66DB7" w:rsidRPr="0049704B" w:rsidRDefault="004C6AD0" w:rsidP="00C00968">
      <w:pPr>
        <w:pStyle w:val="p"/>
        <w:shd w:val="clear" w:color="auto" w:fill="FFFFFF"/>
        <w:spacing w:before="166" w:beforeAutospacing="0" w:after="166" w:afterAutospacing="0" w:line="480" w:lineRule="auto"/>
        <w:ind w:firstLine="720"/>
      </w:pPr>
      <w:r w:rsidRPr="0049704B">
        <w:t xml:space="preserve">Definition of the PWWI abnormality relies much on the chosen threshold and may entail the tissue that has benign oligemia. Diffusion-weighting imaging is preferred as the marker for the failure of the cell membrane. However, studies have confirmed that tissue that is not normal in relation to diffusion may be reversible </w:t>
      </w:r>
      <w:r w:rsidRPr="0049704B">
        <w:rPr>
          <w:shd w:val="clear" w:color="auto" w:fill="FFFFFF"/>
        </w:rPr>
        <w:t>(Chang &amp; Prabhakaran, 2018)</w:t>
      </w:r>
      <w:r w:rsidRPr="0049704B">
        <w:t xml:space="preserve">. Tissue acidosis represents one of the ancient events constituting the ischemic cascade and has a better opportunity in bio-marking the failure of the membrane and also the depolarization of the ion. MR spectroscopy (MRS) may be applicable in accessing the lactating concentration and the pH as the indicators of the impaired metabolism of energy. However, the techniques of the MRS </w:t>
      </w:r>
      <w:r w:rsidRPr="0049704B">
        <w:lastRenderedPageBreak/>
        <w:t xml:space="preserve">tend to experience low sensitivity in comparison to the MRI. Hence, it often registers low spatial regarding a resolution that may prove not enough in the delineation of tissue that is salvageable within the acute type of stroke </w:t>
      </w:r>
      <w:r w:rsidRPr="0049704B">
        <w:rPr>
          <w:shd w:val="clear" w:color="auto" w:fill="FFFFFF"/>
        </w:rPr>
        <w:t>(Chang &amp; Prabhakaran, 2018)</w:t>
      </w:r>
      <w:r w:rsidRPr="0049704B">
        <w:t xml:space="preserve">. A difference in the chemical shift saturation transfer (CEST) MRI, known as the amide proton transfer (APT), was established to be sensitive towards the status of the pH and has confirmed the possibility in the use of subdivision of the perfusion-diffusion mismatch. However APT (or pH-imaging) is in its early developmental stages despite the technique highlighting new direction with respect to future development. </w:t>
      </w:r>
    </w:p>
    <w:p w:rsidR="00B766CB" w:rsidRPr="0049704B" w:rsidRDefault="004C6AD0" w:rsidP="00C00968">
      <w:pPr>
        <w:pStyle w:val="Heading2"/>
        <w:spacing w:line="480" w:lineRule="auto"/>
        <w:jc w:val="center"/>
        <w:rPr>
          <w:rFonts w:ascii="Times New Roman" w:hAnsi="Times New Roman" w:cs="Times New Roman"/>
          <w:color w:val="auto"/>
          <w:sz w:val="24"/>
          <w:szCs w:val="24"/>
        </w:rPr>
      </w:pPr>
      <w:bookmarkStart w:id="13" w:name="_Toc509085131"/>
      <w:r w:rsidRPr="0049704B">
        <w:rPr>
          <w:rFonts w:ascii="Times New Roman" w:hAnsi="Times New Roman" w:cs="Times New Roman"/>
          <w:color w:val="auto"/>
          <w:sz w:val="24"/>
          <w:szCs w:val="24"/>
        </w:rPr>
        <w:t>7.5 Functional MRI</w:t>
      </w:r>
      <w:bookmarkEnd w:id="13"/>
    </w:p>
    <w:p w:rsidR="00DA6374" w:rsidRPr="0049704B" w:rsidRDefault="004C6AD0" w:rsidP="00C00968">
      <w:pPr>
        <w:pStyle w:val="p"/>
        <w:shd w:val="clear" w:color="auto" w:fill="FFFFFF"/>
        <w:spacing w:before="166" w:beforeAutospacing="0" w:after="166" w:afterAutospacing="0" w:line="480" w:lineRule="auto"/>
      </w:pPr>
      <w:r w:rsidRPr="0049704B">
        <w:tab/>
        <w:t xml:space="preserve">Functional MRI (fMRI) with the use of blood oxygen level relies on (BOLD), CBF or CBV contrast allows for the visualization of the activities enables for the visualization of the activity of the brain in a noninvasive manner within the living human brain </w:t>
      </w:r>
      <w:r w:rsidRPr="0049704B">
        <w:rPr>
          <w:shd w:val="clear" w:color="auto" w:fill="FFFFFF"/>
        </w:rPr>
        <w:t>(Chang &amp; Prabhakaran, 2018)</w:t>
      </w:r>
      <w:r w:rsidRPr="0049704B">
        <w:t xml:space="preserve">. Hence, it provides a great deal in the study of the functional process of recovery and plasticity within the clinical settings. BOLD-fMRI refers to mostly used approach because of its high incidences of sensitivity and the ease of carrying out its implementation. </w:t>
      </w:r>
    </w:p>
    <w:p w:rsidR="00B11142" w:rsidRPr="0049704B" w:rsidRDefault="004C6AD0" w:rsidP="00C00968">
      <w:pPr>
        <w:pStyle w:val="p"/>
        <w:shd w:val="clear" w:color="auto" w:fill="FFFFFF"/>
        <w:spacing w:before="166" w:beforeAutospacing="0" w:after="166" w:afterAutospacing="0" w:line="480" w:lineRule="auto"/>
      </w:pPr>
      <w:r w:rsidRPr="0049704B">
        <w:tab/>
        <w:t xml:space="preserve">Model of experimental stroke formed from the occlusion of the MCA territory will lead to the induction of the ischemic lesions within the </w:t>
      </w:r>
      <w:proofErr w:type="spellStart"/>
      <w:r w:rsidRPr="0049704B">
        <w:t>sensorimotor</w:t>
      </w:r>
      <w:proofErr w:type="spellEnd"/>
      <w:r w:rsidRPr="0049704B">
        <w:t xml:space="preserve"> place in a specific manner. Reliable models with specific reference to the controlled passive sensory form of stimuli offer the excellent equipment for studies of the process of recovery and the evaluation of the strategies for rehabilitation </w:t>
      </w:r>
      <w:r w:rsidRPr="0049704B">
        <w:rPr>
          <w:shd w:val="clear" w:color="auto" w:fill="FFFFFF"/>
        </w:rPr>
        <w:t>(Chang &amp; Prabhakaran, 2018)</w:t>
      </w:r>
      <w:r w:rsidRPr="0049704B">
        <w:t xml:space="preserve">. Within the models of rodent stroke, electrical forepaw and the hind paw simulation marks one of the famous paradigms. </w:t>
      </w:r>
    </w:p>
    <w:p w:rsidR="00B11142" w:rsidRPr="0049704B" w:rsidRDefault="004C6AD0" w:rsidP="00C00968">
      <w:pPr>
        <w:pStyle w:val="p"/>
        <w:shd w:val="clear" w:color="auto" w:fill="FFFFFF"/>
        <w:spacing w:before="166" w:beforeAutospacing="0" w:after="166" w:afterAutospacing="0" w:line="480" w:lineRule="auto"/>
      </w:pPr>
      <w:r w:rsidRPr="0049704B">
        <w:lastRenderedPageBreak/>
        <w:tab/>
        <w:t xml:space="preserve">Based on the perspective of a network, any form of physiological and pathological functions may impact on the existing intra or the internetwork modes of interactions. Resting state fMRI provides the means of investigating the functional connection of the regions of the brain </w:t>
      </w:r>
      <w:r w:rsidRPr="0049704B">
        <w:rPr>
          <w:shd w:val="clear" w:color="auto" w:fill="FFFFFF"/>
        </w:rPr>
        <w:t>(Chang &amp; Prabhakaran, 2018)</w:t>
      </w:r>
      <w:r w:rsidRPr="0049704B">
        <w:t xml:space="preserve">. With the use of the functional type of connectivity MRI in characterizing the cortical plasticity, in this case, may lead to the offering of peculiar cases of insights through the network (intra-hemispherical) and the in-between networks association and the relationship with the behaviorally based results. Improvement within the sensory-motor operation through the rodent type of stroke has an association with the recovering of the inter-hemispherical signal type of characterization. In the case of the NHP type of stroke, the suggestion that resting condition </w:t>
      </w:r>
      <w:proofErr w:type="spellStart"/>
      <w:r w:rsidRPr="0049704B">
        <w:t>fMRI</w:t>
      </w:r>
      <w:proofErr w:type="spellEnd"/>
      <w:r w:rsidRPr="0049704B">
        <w:t xml:space="preserve"> may offer added information concerning diffusion and perfusion. The latest study that had the combination of the state </w:t>
      </w:r>
      <w:proofErr w:type="spellStart"/>
      <w:r w:rsidRPr="0049704B">
        <w:t>fMRI</w:t>
      </w:r>
      <w:proofErr w:type="spellEnd"/>
      <w:r w:rsidRPr="0049704B">
        <w:t xml:space="preserve"> plus the DTI as well as the behavioral assessments in patients that have a large stroke confirmed of the level of functional recovery after the close relation of stroke with the level of preservation or the </w:t>
      </w:r>
      <w:proofErr w:type="spellStart"/>
      <w:r w:rsidRPr="0049704B">
        <w:t>corticospinal</w:t>
      </w:r>
      <w:proofErr w:type="spellEnd"/>
      <w:r w:rsidRPr="0049704B">
        <w:t xml:space="preserve"> restoration tracts </w:t>
      </w:r>
      <w:r w:rsidRPr="0049704B">
        <w:rPr>
          <w:shd w:val="clear" w:color="auto" w:fill="FFFFFF"/>
        </w:rPr>
        <w:t>(Chang &amp; Prabhakaran, 2018)</w:t>
      </w:r>
      <w:r w:rsidRPr="0049704B">
        <w:t xml:space="preserve">. The same also included the reinforcing of the inter-hemispherical neuron synchrony. Hypercapnia within the fMRI emerges from the global-based physiological challenges that may offer interesting information pertaining to the vascular reaction and the status of the oxygen metabolism in that order. The so identified fMRI technology and other methodologies that include the applied the biophysical modeling giving the quantification of the metabolism of tissue have proven to be promising in the stroke experiment. Also, they have potentiality in translating through to the clinics though they still opt to be active in the fields of studies.  </w:t>
      </w:r>
    </w:p>
    <w:p w:rsidR="00B766CB" w:rsidRPr="0049704B" w:rsidRDefault="004C6AD0" w:rsidP="00C00968">
      <w:pPr>
        <w:pStyle w:val="Heading2"/>
        <w:spacing w:line="480" w:lineRule="auto"/>
        <w:rPr>
          <w:rFonts w:ascii="Times New Roman" w:hAnsi="Times New Roman" w:cs="Times New Roman"/>
          <w:color w:val="auto"/>
          <w:sz w:val="24"/>
          <w:szCs w:val="24"/>
        </w:rPr>
      </w:pPr>
      <w:bookmarkStart w:id="14" w:name="_Toc509085132"/>
      <w:r w:rsidRPr="0049704B">
        <w:rPr>
          <w:rFonts w:ascii="Times New Roman" w:hAnsi="Times New Roman" w:cs="Times New Roman"/>
          <w:color w:val="auto"/>
          <w:sz w:val="24"/>
          <w:szCs w:val="24"/>
        </w:rPr>
        <w:lastRenderedPageBreak/>
        <w:t>7.7 Diffusion Tensor Imaging: Best Method for medical imaging techniques used in stroke diagnosis</w:t>
      </w:r>
      <w:bookmarkEnd w:id="14"/>
    </w:p>
    <w:p w:rsidR="00B11142" w:rsidRPr="0049704B" w:rsidRDefault="004C6AD0" w:rsidP="00C00968">
      <w:pPr>
        <w:pStyle w:val="p"/>
        <w:shd w:val="clear" w:color="auto" w:fill="FFFFFF"/>
        <w:spacing w:before="166" w:beforeAutospacing="0" w:after="166" w:afterAutospacing="0" w:line="480" w:lineRule="auto"/>
      </w:pPr>
      <w:r w:rsidRPr="0049704B">
        <w:tab/>
        <w:t xml:space="preserve">The technology of imaging has developed progressively over the last twenty years. Different imaging represents one of the renowned examples that have come with a lot of benefits following the advancements in technology </w:t>
      </w:r>
      <w:r w:rsidRPr="0049704B">
        <w:rPr>
          <w:shd w:val="clear" w:color="auto" w:fill="FFFFFF"/>
        </w:rPr>
        <w:t>(Chang &amp; Prabhakaran, 2018)</w:t>
      </w:r>
      <w:r w:rsidRPr="0049704B">
        <w:t xml:space="preserve">. An advanced type of diffusion MRI like the case of diffusion tensor type of imaging (DTI) makes full use of the information got from the anisotropy diffusion and eventually causing the biological based demarcations to affect the peculiar details about the tissue microstructure. </w:t>
      </w:r>
    </w:p>
    <w:p w:rsidR="00F050FC" w:rsidRPr="0049704B" w:rsidRDefault="004C6AD0" w:rsidP="00C00968">
      <w:pPr>
        <w:pStyle w:val="p"/>
        <w:shd w:val="clear" w:color="auto" w:fill="FFFFFF"/>
        <w:spacing w:before="166" w:beforeAutospacing="0" w:after="166" w:afterAutospacing="0" w:line="480" w:lineRule="auto"/>
      </w:pPr>
      <w:r w:rsidRPr="0049704B">
        <w:tab/>
        <w:t xml:space="preserve">Upon the occurrence of stroke, the models of the brain, new vessels of generations, synaptic forms of connections and neurons all lead to the improvement of the outcome from the patient. Functional type of recovery seems to be present in the stroke suffering patients in a variable manner that entail from weeks up to years. Regardless of this, the mechanism behind the reorganization is always not defined </w:t>
      </w:r>
      <w:r w:rsidRPr="0049704B">
        <w:rPr>
          <w:shd w:val="clear" w:color="auto" w:fill="FFFFFF"/>
        </w:rPr>
        <w:t xml:space="preserve">(Chang &amp; </w:t>
      </w:r>
      <w:proofErr w:type="spellStart"/>
      <w:r w:rsidRPr="0049704B">
        <w:rPr>
          <w:shd w:val="clear" w:color="auto" w:fill="FFFFFF"/>
        </w:rPr>
        <w:t>Prabhakaran</w:t>
      </w:r>
      <w:proofErr w:type="spellEnd"/>
      <w:r w:rsidRPr="0049704B">
        <w:rPr>
          <w:shd w:val="clear" w:color="auto" w:fill="FFFFFF"/>
        </w:rPr>
        <w:t>, 2018)</w:t>
      </w:r>
      <w:r w:rsidRPr="0049704B">
        <w:t xml:space="preserve">. Diffusion tensor type of imaging has on several occasions been used in the visualization of the process of restoring the integrity of structures and connection. Irrespective of the various stages after stroke, various combinations got from diffusion aspects may be expressed. The parameters of diffusion are properly stated in the models of rodent strokes. ADC on its part experiences decrement within minutes after the onset of a stroke this case likely to be depicting the acute type of swelling. As ischemia, ADC experiences increment while the fractional form of anisotropy experiences decrement as cells and myelin undergoes breakage. </w:t>
      </w:r>
    </w:p>
    <w:p w:rsidR="00B766CB" w:rsidRPr="0049704B" w:rsidRDefault="004C6AD0" w:rsidP="00C00968">
      <w:pPr>
        <w:pStyle w:val="p"/>
        <w:shd w:val="clear" w:color="auto" w:fill="FFFFFF"/>
        <w:spacing w:before="166" w:beforeAutospacing="0" w:after="166" w:afterAutospacing="0" w:line="480" w:lineRule="auto"/>
        <w:ind w:firstLine="720"/>
      </w:pPr>
      <w:r w:rsidRPr="0049704B">
        <w:t xml:space="preserve">The techniques of the diffusion MRI continue to surface. Novel differences concerning diffusing MRI that includes the space imaging and the diffusion spectrum imaging ensures good </w:t>
      </w:r>
      <w:proofErr w:type="spellStart"/>
      <w:r w:rsidRPr="0049704B">
        <w:t>tractography</w:t>
      </w:r>
      <w:proofErr w:type="spellEnd"/>
      <w:r w:rsidRPr="0049704B">
        <w:t xml:space="preserve"> of the white matter based bundles </w:t>
      </w:r>
      <w:r w:rsidRPr="0049704B">
        <w:rPr>
          <w:shd w:val="clear" w:color="auto" w:fill="FFFFFF"/>
        </w:rPr>
        <w:t>(Chang &amp; Prabhakaran, 2018)</w:t>
      </w:r>
      <w:r w:rsidRPr="0049704B">
        <w:t xml:space="preserve">. In the recent, </w:t>
      </w:r>
      <w:r w:rsidRPr="0049704B">
        <w:lastRenderedPageBreak/>
        <w:t xml:space="preserve">there has been evidence that diffusion MRI being capable of giving the approximation of the axon diameters in vivo. The techniques lead to the opening of new areas for carrying out research for characterizing the microstructure happenings within the stroke. </w:t>
      </w:r>
    </w:p>
    <w:p w:rsidR="00B766CB" w:rsidRPr="0049704B" w:rsidRDefault="004C6AD0" w:rsidP="00C00968">
      <w:pPr>
        <w:pStyle w:val="Heading1"/>
        <w:spacing w:line="480" w:lineRule="auto"/>
        <w:jc w:val="center"/>
        <w:rPr>
          <w:rFonts w:ascii="Times New Roman" w:hAnsi="Times New Roman" w:cs="Times New Roman"/>
          <w:color w:val="auto"/>
          <w:sz w:val="24"/>
          <w:szCs w:val="24"/>
        </w:rPr>
      </w:pPr>
      <w:bookmarkStart w:id="15" w:name="_Toc509085133"/>
      <w:r w:rsidRPr="0049704B">
        <w:rPr>
          <w:rFonts w:ascii="Times New Roman" w:hAnsi="Times New Roman" w:cs="Times New Roman"/>
          <w:color w:val="auto"/>
          <w:sz w:val="24"/>
          <w:szCs w:val="24"/>
        </w:rPr>
        <w:t>8.0 Latest Advancement in Stroke Treatment</w:t>
      </w:r>
      <w:bookmarkEnd w:id="15"/>
    </w:p>
    <w:p w:rsidR="00AA4833" w:rsidRPr="0049704B" w:rsidRDefault="004C6AD0" w:rsidP="00C00968">
      <w:pPr>
        <w:spacing w:line="480" w:lineRule="auto"/>
        <w:ind w:firstLine="720"/>
        <w:rPr>
          <w:rFonts w:ascii="Times New Roman" w:hAnsi="Times New Roman" w:cs="Times New Roman"/>
          <w:sz w:val="24"/>
          <w:szCs w:val="24"/>
          <w:shd w:val="clear" w:color="auto" w:fill="FFFFFF"/>
        </w:rPr>
      </w:pPr>
      <w:r w:rsidRPr="0049704B">
        <w:rPr>
          <w:rFonts w:ascii="Times New Roman" w:hAnsi="Times New Roman" w:cs="Times New Roman"/>
          <w:sz w:val="24"/>
          <w:szCs w:val="24"/>
          <w:shd w:val="clear" w:color="auto" w:fill="FFFFFF"/>
        </w:rPr>
        <w:t>Recently, various landmark based trials have led to the transformation of the acute cases of stroke care. The notable dramatic outcome from the field of the endovascular intervention shows of the unequivocal merit for certain patient group that has moderate for serving deficits within seven hours from the onset (McIntosh &amp; Nancy Choi, 2018). The same also include the occlusions of the proximal form of arteries within the anterior circulation. Added to the same, advancement in the technology and efficiencies in workflows have resulted into the drastic supply of acute cases stroke of interventions covering strokes.</w:t>
      </w:r>
    </w:p>
    <w:p w:rsidR="00B766CB" w:rsidRPr="0049704B" w:rsidRDefault="004C6AD0" w:rsidP="00C00968">
      <w:pPr>
        <w:pStyle w:val="Heading1"/>
        <w:spacing w:line="480" w:lineRule="auto"/>
        <w:jc w:val="center"/>
        <w:rPr>
          <w:rFonts w:ascii="Times New Roman" w:hAnsi="Times New Roman" w:cs="Times New Roman"/>
          <w:color w:val="auto"/>
          <w:sz w:val="24"/>
          <w:szCs w:val="24"/>
        </w:rPr>
      </w:pPr>
      <w:bookmarkStart w:id="16" w:name="_Toc509085134"/>
      <w:r w:rsidRPr="0049704B">
        <w:rPr>
          <w:rFonts w:ascii="Times New Roman" w:hAnsi="Times New Roman" w:cs="Times New Roman"/>
          <w:color w:val="auto"/>
          <w:sz w:val="24"/>
          <w:szCs w:val="24"/>
        </w:rPr>
        <w:t>9.0 Role of Radiographers in Stroke Treatment</w:t>
      </w:r>
      <w:bookmarkEnd w:id="16"/>
    </w:p>
    <w:p w:rsidR="000006A1" w:rsidRPr="0049704B" w:rsidRDefault="004C6AD0" w:rsidP="00C00968">
      <w:pPr>
        <w:spacing w:line="480" w:lineRule="auto"/>
        <w:ind w:firstLine="720"/>
        <w:rPr>
          <w:rFonts w:ascii="Times New Roman" w:hAnsi="Times New Roman" w:cs="Times New Roman"/>
          <w:sz w:val="24"/>
          <w:szCs w:val="24"/>
        </w:rPr>
      </w:pPr>
      <w:r w:rsidRPr="0049704B">
        <w:rPr>
          <w:rFonts w:ascii="Times New Roman" w:hAnsi="Times New Roman" w:cs="Times New Roman"/>
          <w:sz w:val="24"/>
          <w:szCs w:val="24"/>
        </w:rPr>
        <w:t xml:space="preserve">Radiographers are essential persons in the specialists’ team handling stroke. Patients that suffer from acute attacks on brain need drastic accessibility to top quality and desired imaging for the purposes of diagnosing the kinds of stroke </w:t>
      </w:r>
      <w:r w:rsidRPr="0049704B">
        <w:rPr>
          <w:rFonts w:ascii="Times New Roman" w:hAnsi="Times New Roman" w:cs="Times New Roman"/>
          <w:sz w:val="24"/>
          <w:szCs w:val="24"/>
          <w:shd w:val="clear" w:color="auto" w:fill="FFFFFF"/>
        </w:rPr>
        <w:t>(McIntosh &amp; Nancy Choi, 2018)</w:t>
      </w:r>
      <w:r w:rsidRPr="0049704B">
        <w:rPr>
          <w:rFonts w:ascii="Times New Roman" w:hAnsi="Times New Roman" w:cs="Times New Roman"/>
          <w:sz w:val="24"/>
          <w:szCs w:val="24"/>
        </w:rPr>
        <w:t xml:space="preserve">. Patients suffering from Transient Ischemic Attack (TIA) have been established to be at high risk of suffering from an ischemic type of stroke. Also, it needs an urgent form of imaging upon carrying out a desired assessment with the desire of ensuring the reduction in morbidity. Similarly, the patients also require the follow-up imaging through the Computed Tomography (CT) or the Magnetic Resonance (MR) with the objective of assessing the efficacy or the options for more medication.  </w:t>
      </w:r>
    </w:p>
    <w:p w:rsidR="00B766CB" w:rsidRPr="0049704B" w:rsidRDefault="004C6AD0" w:rsidP="00C00968">
      <w:pPr>
        <w:pStyle w:val="Heading1"/>
        <w:spacing w:line="480" w:lineRule="auto"/>
        <w:jc w:val="center"/>
        <w:rPr>
          <w:rFonts w:ascii="Times New Roman" w:hAnsi="Times New Roman" w:cs="Times New Roman"/>
          <w:color w:val="auto"/>
          <w:sz w:val="24"/>
          <w:szCs w:val="24"/>
        </w:rPr>
      </w:pPr>
      <w:bookmarkStart w:id="17" w:name="_Toc509085135"/>
      <w:r w:rsidRPr="0049704B">
        <w:rPr>
          <w:rFonts w:ascii="Times New Roman" w:hAnsi="Times New Roman" w:cs="Times New Roman"/>
          <w:color w:val="auto"/>
          <w:sz w:val="24"/>
          <w:szCs w:val="24"/>
        </w:rPr>
        <w:lastRenderedPageBreak/>
        <w:t>10.0 Limitations</w:t>
      </w:r>
      <w:bookmarkEnd w:id="17"/>
    </w:p>
    <w:p w:rsidR="000006A1" w:rsidRPr="0049704B" w:rsidRDefault="004C6AD0" w:rsidP="00C00968">
      <w:pPr>
        <w:spacing w:after="0" w:line="480" w:lineRule="auto"/>
        <w:ind w:firstLine="720"/>
        <w:jc w:val="both"/>
        <w:rPr>
          <w:rFonts w:ascii="Times New Roman" w:eastAsia="Times New Roman" w:hAnsi="Times New Roman" w:cs="Times New Roman"/>
          <w:sz w:val="24"/>
          <w:szCs w:val="24"/>
        </w:rPr>
      </w:pPr>
      <w:r w:rsidRPr="0049704B">
        <w:rPr>
          <w:rFonts w:ascii="Times New Roman" w:hAnsi="Times New Roman" w:cs="Times New Roman"/>
          <w:sz w:val="24"/>
          <w:szCs w:val="24"/>
          <w:shd w:val="clear" w:color="auto" w:fill="FFFFFF"/>
        </w:rPr>
        <w:t>Rumrill, &amp; Fitzgerald, (2001) found out that t</w:t>
      </w:r>
      <w:r w:rsidRPr="0049704B">
        <w:rPr>
          <w:rFonts w:ascii="Times New Roman" w:eastAsia="Times New Roman" w:hAnsi="Times New Roman" w:cs="Times New Roman"/>
          <w:sz w:val="24"/>
          <w:szCs w:val="24"/>
        </w:rPr>
        <w:t>his review has the below limitations;</w:t>
      </w:r>
    </w:p>
    <w:p w:rsidR="00B766CB" w:rsidRPr="0049704B" w:rsidRDefault="004C6AD0" w:rsidP="00C00968">
      <w:pPr>
        <w:pStyle w:val="ListParagraph"/>
        <w:numPr>
          <w:ilvl w:val="0"/>
          <w:numId w:val="3"/>
        </w:numPr>
        <w:spacing w:after="0" w:line="480" w:lineRule="auto"/>
        <w:jc w:val="both"/>
        <w:rPr>
          <w:rFonts w:ascii="Times New Roman" w:eastAsia="Times New Roman" w:hAnsi="Times New Roman" w:cs="Times New Roman"/>
          <w:sz w:val="24"/>
          <w:szCs w:val="24"/>
        </w:rPr>
      </w:pPr>
      <w:r w:rsidRPr="0049704B">
        <w:rPr>
          <w:rFonts w:ascii="Times New Roman" w:eastAsia="Times New Roman" w:hAnsi="Times New Roman" w:cs="Times New Roman"/>
          <w:sz w:val="24"/>
          <w:szCs w:val="24"/>
        </w:rPr>
        <w:t>The type of the method is very subjective in determining the studies that need to be used for analysis and drawing of a conclusion</w:t>
      </w:r>
    </w:p>
    <w:p w:rsidR="000006A1" w:rsidRPr="0049704B" w:rsidRDefault="004C6AD0" w:rsidP="00C00968">
      <w:pPr>
        <w:pStyle w:val="ListParagraph"/>
        <w:numPr>
          <w:ilvl w:val="0"/>
          <w:numId w:val="3"/>
        </w:numPr>
        <w:spacing w:after="0" w:line="480" w:lineRule="auto"/>
        <w:jc w:val="both"/>
        <w:rPr>
          <w:rFonts w:ascii="Times New Roman" w:eastAsia="Times New Roman" w:hAnsi="Times New Roman" w:cs="Times New Roman"/>
          <w:sz w:val="24"/>
          <w:szCs w:val="24"/>
        </w:rPr>
      </w:pPr>
      <w:r w:rsidRPr="0049704B">
        <w:rPr>
          <w:rFonts w:ascii="Times New Roman" w:eastAsia="Times New Roman" w:hAnsi="Times New Roman" w:cs="Times New Roman"/>
          <w:sz w:val="24"/>
          <w:szCs w:val="24"/>
        </w:rPr>
        <w:t>The likely of misleading in arriving at conclusions due to biases, failure for the consideration of the relationships connecting the study and outcomes</w:t>
      </w:r>
    </w:p>
    <w:p w:rsidR="000006A1" w:rsidRPr="0049704B" w:rsidRDefault="004C6AD0" w:rsidP="00C00968">
      <w:pPr>
        <w:pStyle w:val="ListParagraph"/>
        <w:numPr>
          <w:ilvl w:val="0"/>
          <w:numId w:val="3"/>
        </w:numPr>
        <w:spacing w:after="0" w:line="480" w:lineRule="auto"/>
        <w:jc w:val="both"/>
        <w:rPr>
          <w:rFonts w:ascii="Times New Roman" w:eastAsia="Times New Roman" w:hAnsi="Times New Roman" w:cs="Times New Roman"/>
          <w:sz w:val="24"/>
          <w:szCs w:val="24"/>
        </w:rPr>
      </w:pPr>
      <w:r w:rsidRPr="0049704B">
        <w:rPr>
          <w:rFonts w:ascii="Times New Roman" w:eastAsia="Times New Roman" w:hAnsi="Times New Roman" w:cs="Times New Roman"/>
          <w:sz w:val="24"/>
          <w:szCs w:val="24"/>
        </w:rPr>
        <w:t xml:space="preserve">The problem in the determination and the integration of the complicated interactions  where there is involvement of large varieties of studies </w:t>
      </w:r>
    </w:p>
    <w:p w:rsidR="00B766CB" w:rsidRPr="0049704B" w:rsidRDefault="004C6AD0" w:rsidP="00C00968">
      <w:pPr>
        <w:spacing w:after="240" w:line="480" w:lineRule="auto"/>
        <w:rPr>
          <w:rFonts w:ascii="Times New Roman" w:eastAsia="Times New Roman" w:hAnsi="Times New Roman" w:cs="Times New Roman"/>
          <w:sz w:val="24"/>
          <w:szCs w:val="24"/>
        </w:rPr>
      </w:pPr>
      <w:r w:rsidRPr="0049704B">
        <w:rPr>
          <w:rFonts w:ascii="Times New Roman" w:eastAsia="Times New Roman" w:hAnsi="Times New Roman" w:cs="Times New Roman"/>
          <w:sz w:val="24"/>
          <w:szCs w:val="24"/>
        </w:rPr>
        <w:t> </w:t>
      </w:r>
    </w:p>
    <w:p w:rsidR="00B766CB" w:rsidRPr="0049704B" w:rsidRDefault="004C6AD0" w:rsidP="00C00968">
      <w:pPr>
        <w:pStyle w:val="Heading1"/>
        <w:spacing w:line="480" w:lineRule="auto"/>
        <w:jc w:val="center"/>
        <w:rPr>
          <w:rFonts w:ascii="Times New Roman" w:hAnsi="Times New Roman" w:cs="Times New Roman"/>
          <w:color w:val="auto"/>
          <w:sz w:val="24"/>
          <w:szCs w:val="24"/>
        </w:rPr>
      </w:pPr>
      <w:bookmarkStart w:id="18" w:name="_Toc509085136"/>
      <w:r w:rsidRPr="0049704B">
        <w:rPr>
          <w:rFonts w:ascii="Times New Roman" w:hAnsi="Times New Roman" w:cs="Times New Roman"/>
          <w:color w:val="auto"/>
          <w:sz w:val="24"/>
          <w:szCs w:val="24"/>
        </w:rPr>
        <w:t>11.0 Conclusion</w:t>
      </w:r>
      <w:bookmarkEnd w:id="18"/>
    </w:p>
    <w:p w:rsidR="00B766CB" w:rsidRPr="0049704B" w:rsidRDefault="004C6AD0" w:rsidP="00C00968">
      <w:pPr>
        <w:spacing w:line="480" w:lineRule="auto"/>
        <w:ind w:firstLine="720"/>
        <w:rPr>
          <w:rFonts w:ascii="Times New Roman" w:hAnsi="Times New Roman" w:cs="Times New Roman"/>
          <w:b/>
          <w:sz w:val="24"/>
          <w:szCs w:val="24"/>
        </w:rPr>
      </w:pPr>
      <w:r w:rsidRPr="0049704B">
        <w:rPr>
          <w:rFonts w:ascii="Times New Roman" w:hAnsi="Times New Roman" w:cs="Times New Roman"/>
          <w:sz w:val="24"/>
          <w:szCs w:val="24"/>
          <w:shd w:val="clear" w:color="auto" w:fill="FFFFFF"/>
        </w:rPr>
        <w:t>This paper explored on the subject of stroke, and the associated aspects as discussed. Despite the stroke and TIA being the renowned causes of clinical burdens all over US and EU nations, the mortality related to stroke remains to experience decrement as time progresses. The fact that trends in the decrement in stroke mortality is as at present still form part of many reviews, indications show that treatment and</w:t>
      </w:r>
    </w:p>
    <w:p w:rsidR="00C00968" w:rsidRPr="0049704B" w:rsidRDefault="00707701" w:rsidP="00C00968">
      <w:pPr>
        <w:pStyle w:val="Heading1"/>
        <w:spacing w:line="480" w:lineRule="auto"/>
        <w:jc w:val="center"/>
        <w:rPr>
          <w:rFonts w:ascii="Times New Roman" w:hAnsi="Times New Roman" w:cs="Times New Roman"/>
          <w:color w:val="auto"/>
          <w:sz w:val="24"/>
          <w:szCs w:val="24"/>
        </w:rPr>
      </w:pPr>
      <w:bookmarkStart w:id="19" w:name="_Toc509085137"/>
    </w:p>
    <w:p w:rsidR="00C00968" w:rsidRPr="0049704B" w:rsidRDefault="00707701" w:rsidP="00C00968"/>
    <w:p w:rsidR="00C00968" w:rsidRPr="0049704B" w:rsidRDefault="00707701" w:rsidP="00C00968"/>
    <w:p w:rsidR="00C00968" w:rsidRPr="0049704B" w:rsidRDefault="00707701" w:rsidP="00C00968"/>
    <w:p w:rsidR="00B67AA1" w:rsidRPr="0049704B" w:rsidRDefault="004C6AD0" w:rsidP="00C00968">
      <w:pPr>
        <w:pStyle w:val="Heading1"/>
        <w:spacing w:line="480" w:lineRule="auto"/>
        <w:jc w:val="center"/>
        <w:rPr>
          <w:rFonts w:ascii="Times New Roman" w:hAnsi="Times New Roman" w:cs="Times New Roman"/>
          <w:color w:val="auto"/>
          <w:sz w:val="24"/>
          <w:szCs w:val="24"/>
        </w:rPr>
      </w:pPr>
      <w:r w:rsidRPr="0049704B">
        <w:rPr>
          <w:rFonts w:ascii="Times New Roman" w:hAnsi="Times New Roman" w:cs="Times New Roman"/>
          <w:color w:val="auto"/>
          <w:sz w:val="24"/>
          <w:szCs w:val="24"/>
        </w:rPr>
        <w:lastRenderedPageBreak/>
        <w:t>12.0 References</w:t>
      </w:r>
      <w:bookmarkEnd w:id="19"/>
    </w:p>
    <w:p w:rsidR="00DA21E8" w:rsidRPr="0049704B" w:rsidRDefault="004C6AD0" w:rsidP="00C00968">
      <w:pPr>
        <w:spacing w:line="480" w:lineRule="auto"/>
        <w:ind w:left="720" w:hanging="720"/>
        <w:rPr>
          <w:rFonts w:ascii="Times New Roman" w:hAnsi="Times New Roman" w:cs="Times New Roman"/>
          <w:sz w:val="24"/>
          <w:szCs w:val="24"/>
          <w:shd w:val="clear" w:color="auto" w:fill="FFFFFF"/>
        </w:rPr>
      </w:pPr>
      <w:r w:rsidRPr="0049704B">
        <w:rPr>
          <w:rFonts w:ascii="Times New Roman" w:hAnsi="Times New Roman" w:cs="Times New Roman"/>
          <w:sz w:val="24"/>
          <w:szCs w:val="24"/>
          <w:shd w:val="clear" w:color="auto" w:fill="FFFFFF"/>
        </w:rPr>
        <w:t>Chang, P., &amp; Prabhakaran, S. (2018). </w:t>
      </w:r>
      <w:r w:rsidRPr="0049704B">
        <w:rPr>
          <w:rFonts w:ascii="Times New Roman" w:hAnsi="Times New Roman" w:cs="Times New Roman"/>
          <w:i/>
          <w:iCs/>
          <w:sz w:val="24"/>
          <w:szCs w:val="24"/>
          <w:shd w:val="clear" w:color="auto" w:fill="FFFFFF"/>
        </w:rPr>
        <w:t>Recent advances in the management of acute ischemic stroke</w:t>
      </w:r>
      <w:r w:rsidRPr="0049704B">
        <w:rPr>
          <w:rFonts w:ascii="Times New Roman" w:hAnsi="Times New Roman" w:cs="Times New Roman"/>
          <w:sz w:val="24"/>
          <w:szCs w:val="24"/>
          <w:shd w:val="clear" w:color="auto" w:fill="FFFFFF"/>
        </w:rPr>
        <w:t>. Retrieved 18 March 2018,</w:t>
      </w:r>
    </w:p>
    <w:p w:rsidR="00DA21E8" w:rsidRPr="0049704B" w:rsidRDefault="004C6AD0" w:rsidP="00C00968">
      <w:pPr>
        <w:spacing w:line="480" w:lineRule="auto"/>
        <w:ind w:left="720" w:hanging="720"/>
        <w:rPr>
          <w:rFonts w:ascii="Times New Roman" w:hAnsi="Times New Roman" w:cs="Times New Roman"/>
          <w:sz w:val="24"/>
          <w:szCs w:val="24"/>
          <w:shd w:val="clear" w:color="auto" w:fill="FFFFFF"/>
        </w:rPr>
      </w:pPr>
      <w:proofErr w:type="gramStart"/>
      <w:r w:rsidRPr="0049704B">
        <w:rPr>
          <w:rFonts w:ascii="Times New Roman" w:hAnsi="Times New Roman" w:cs="Times New Roman"/>
          <w:sz w:val="24"/>
          <w:szCs w:val="24"/>
          <w:shd w:val="clear" w:color="auto" w:fill="FFFFFF"/>
        </w:rPr>
        <w:t>McIntosh, J., &amp; Nancy Choi, M. (2018).</w:t>
      </w:r>
      <w:proofErr w:type="gramEnd"/>
      <w:r w:rsidRPr="0049704B">
        <w:rPr>
          <w:rFonts w:ascii="Times New Roman" w:hAnsi="Times New Roman" w:cs="Times New Roman"/>
          <w:sz w:val="24"/>
          <w:szCs w:val="24"/>
          <w:shd w:val="clear" w:color="auto" w:fill="FFFFFF"/>
        </w:rPr>
        <w:t> </w:t>
      </w:r>
      <w:r w:rsidRPr="0049704B">
        <w:rPr>
          <w:rFonts w:ascii="Times New Roman" w:hAnsi="Times New Roman" w:cs="Times New Roman"/>
          <w:i/>
          <w:iCs/>
          <w:sz w:val="24"/>
          <w:szCs w:val="24"/>
          <w:shd w:val="clear" w:color="auto" w:fill="FFFFFF"/>
        </w:rPr>
        <w:t>Stroke: Causes, symptoms, diagnosis, and treatment</w:t>
      </w:r>
      <w:r w:rsidRPr="0049704B">
        <w:rPr>
          <w:rFonts w:ascii="Times New Roman" w:hAnsi="Times New Roman" w:cs="Times New Roman"/>
          <w:sz w:val="24"/>
          <w:szCs w:val="24"/>
          <w:shd w:val="clear" w:color="auto" w:fill="FFFFFF"/>
        </w:rPr>
        <w:t>. </w:t>
      </w:r>
      <w:proofErr w:type="gramStart"/>
      <w:r w:rsidRPr="0049704B">
        <w:rPr>
          <w:rFonts w:ascii="Times New Roman" w:hAnsi="Times New Roman" w:cs="Times New Roman"/>
          <w:i/>
          <w:iCs/>
          <w:sz w:val="24"/>
          <w:szCs w:val="24"/>
          <w:shd w:val="clear" w:color="auto" w:fill="FFFFFF"/>
        </w:rPr>
        <w:t>Medical News Today</w:t>
      </w:r>
      <w:r w:rsidRPr="0049704B">
        <w:rPr>
          <w:rFonts w:ascii="Times New Roman" w:hAnsi="Times New Roman" w:cs="Times New Roman"/>
          <w:sz w:val="24"/>
          <w:szCs w:val="24"/>
          <w:shd w:val="clear" w:color="auto" w:fill="FFFFFF"/>
        </w:rPr>
        <w:t>.</w:t>
      </w:r>
      <w:proofErr w:type="gramEnd"/>
      <w:r w:rsidRPr="0049704B">
        <w:rPr>
          <w:rFonts w:ascii="Times New Roman" w:hAnsi="Times New Roman" w:cs="Times New Roman"/>
          <w:sz w:val="24"/>
          <w:szCs w:val="24"/>
          <w:shd w:val="clear" w:color="auto" w:fill="FFFFFF"/>
        </w:rPr>
        <w:t xml:space="preserve"> Retrieved 18 March 2018, from </w:t>
      </w:r>
      <w:hyperlink r:id="rId8" w:history="1">
        <w:r w:rsidRPr="0049704B">
          <w:rPr>
            <w:rStyle w:val="Hyperlink"/>
            <w:rFonts w:ascii="Times New Roman" w:hAnsi="Times New Roman" w:cs="Times New Roman"/>
            <w:color w:val="auto"/>
            <w:sz w:val="24"/>
            <w:szCs w:val="24"/>
            <w:shd w:val="clear" w:color="auto" w:fill="FFFFFF"/>
          </w:rPr>
          <w:t>https://www.medicalnewstoday.com/articles/7624.php</w:t>
        </w:r>
      </w:hyperlink>
    </w:p>
    <w:p w:rsidR="00DA21E8" w:rsidRPr="0049704B" w:rsidRDefault="004C6AD0" w:rsidP="00C00968">
      <w:pPr>
        <w:spacing w:line="480" w:lineRule="auto"/>
        <w:ind w:left="720" w:hanging="720"/>
        <w:rPr>
          <w:rFonts w:ascii="Times New Roman" w:hAnsi="Times New Roman" w:cs="Times New Roman"/>
          <w:b/>
          <w:sz w:val="24"/>
          <w:szCs w:val="24"/>
        </w:rPr>
      </w:pPr>
      <w:r w:rsidRPr="0049704B">
        <w:rPr>
          <w:rFonts w:ascii="Times New Roman" w:hAnsi="Times New Roman" w:cs="Times New Roman"/>
          <w:sz w:val="24"/>
          <w:szCs w:val="24"/>
          <w:shd w:val="clear" w:color="auto" w:fill="FFFFFF"/>
        </w:rPr>
        <w:t>Rumrill, P., &amp; Fitzgerald, S. (2001). </w:t>
      </w:r>
      <w:proofErr w:type="gramStart"/>
      <w:r w:rsidRPr="0049704B">
        <w:rPr>
          <w:rFonts w:ascii="Times New Roman" w:hAnsi="Times New Roman" w:cs="Times New Roman"/>
          <w:i/>
          <w:iCs/>
          <w:sz w:val="24"/>
          <w:szCs w:val="24"/>
          <w:shd w:val="clear" w:color="auto" w:fill="FFFFFF"/>
        </w:rPr>
        <w:t>Literature Review | RESEARCH METHODOLOGY</w:t>
      </w:r>
      <w:r w:rsidRPr="0049704B">
        <w:rPr>
          <w:rFonts w:ascii="Times New Roman" w:hAnsi="Times New Roman" w:cs="Times New Roman"/>
          <w:sz w:val="24"/>
          <w:szCs w:val="24"/>
          <w:shd w:val="clear" w:color="auto" w:fill="FFFFFF"/>
        </w:rPr>
        <w:t>.</w:t>
      </w:r>
      <w:proofErr w:type="gramEnd"/>
      <w:r w:rsidRPr="0049704B">
        <w:rPr>
          <w:rFonts w:ascii="Times New Roman" w:hAnsi="Times New Roman" w:cs="Times New Roman"/>
          <w:sz w:val="24"/>
          <w:szCs w:val="24"/>
          <w:shd w:val="clear" w:color="auto" w:fill="FFFFFF"/>
        </w:rPr>
        <w:t> </w:t>
      </w:r>
      <w:r w:rsidRPr="0049704B">
        <w:rPr>
          <w:rFonts w:ascii="Times New Roman" w:hAnsi="Times New Roman" w:cs="Times New Roman"/>
          <w:i/>
          <w:iCs/>
          <w:sz w:val="24"/>
          <w:szCs w:val="24"/>
          <w:shd w:val="clear" w:color="auto" w:fill="FFFFFF"/>
        </w:rPr>
        <w:t>Doresearch.wordpress.com</w:t>
      </w:r>
      <w:r w:rsidRPr="0049704B">
        <w:rPr>
          <w:rFonts w:ascii="Times New Roman" w:hAnsi="Times New Roman" w:cs="Times New Roman"/>
          <w:sz w:val="24"/>
          <w:szCs w:val="24"/>
          <w:shd w:val="clear" w:color="auto" w:fill="FFFFFF"/>
        </w:rPr>
        <w:t>. Retrieved 18 March 2018, from https://doresearch.wordpress.com/category/literature-review/</w:t>
      </w:r>
    </w:p>
    <w:p w:rsidR="00DA21E8" w:rsidRPr="0049704B" w:rsidRDefault="004C6AD0" w:rsidP="00C00968">
      <w:pPr>
        <w:spacing w:line="480" w:lineRule="auto"/>
        <w:ind w:left="720" w:hanging="720"/>
        <w:rPr>
          <w:rFonts w:ascii="Times New Roman" w:hAnsi="Times New Roman" w:cs="Times New Roman"/>
          <w:sz w:val="24"/>
          <w:szCs w:val="24"/>
          <w:shd w:val="clear" w:color="auto" w:fill="FFFFFF"/>
        </w:rPr>
      </w:pPr>
      <w:proofErr w:type="gramStart"/>
      <w:r w:rsidRPr="0049704B">
        <w:rPr>
          <w:rFonts w:ascii="Times New Roman" w:hAnsi="Times New Roman" w:cs="Times New Roman"/>
          <w:sz w:val="24"/>
          <w:szCs w:val="24"/>
          <w:shd w:val="clear" w:color="auto" w:fill="FFFFFF"/>
        </w:rPr>
        <w:t>Wey, H., Desai, V., &amp; Duong, T. (2013).</w:t>
      </w:r>
      <w:proofErr w:type="gramEnd"/>
      <w:r w:rsidRPr="0049704B">
        <w:rPr>
          <w:rFonts w:ascii="Times New Roman" w:hAnsi="Times New Roman" w:cs="Times New Roman"/>
          <w:sz w:val="24"/>
          <w:szCs w:val="24"/>
          <w:shd w:val="clear" w:color="auto" w:fill="FFFFFF"/>
        </w:rPr>
        <w:t xml:space="preserve"> A review of current imaging methods used in stroke research. </w:t>
      </w:r>
      <w:r w:rsidRPr="0049704B">
        <w:rPr>
          <w:rFonts w:ascii="Times New Roman" w:hAnsi="Times New Roman" w:cs="Times New Roman"/>
          <w:i/>
          <w:iCs/>
          <w:sz w:val="24"/>
          <w:szCs w:val="24"/>
          <w:shd w:val="clear" w:color="auto" w:fill="FFFFFF"/>
        </w:rPr>
        <w:t>Neurological Research</w:t>
      </w:r>
      <w:r w:rsidRPr="0049704B">
        <w:rPr>
          <w:rFonts w:ascii="Times New Roman" w:hAnsi="Times New Roman" w:cs="Times New Roman"/>
          <w:sz w:val="24"/>
          <w:szCs w:val="24"/>
          <w:shd w:val="clear" w:color="auto" w:fill="FFFFFF"/>
        </w:rPr>
        <w:t>, </w:t>
      </w:r>
      <w:r w:rsidRPr="0049704B">
        <w:rPr>
          <w:rFonts w:ascii="Times New Roman" w:hAnsi="Times New Roman" w:cs="Times New Roman"/>
          <w:i/>
          <w:iCs/>
          <w:sz w:val="24"/>
          <w:szCs w:val="24"/>
          <w:shd w:val="clear" w:color="auto" w:fill="FFFFFF"/>
        </w:rPr>
        <w:t>35</w:t>
      </w:r>
      <w:r w:rsidRPr="0049704B">
        <w:rPr>
          <w:rFonts w:ascii="Times New Roman" w:hAnsi="Times New Roman" w:cs="Times New Roman"/>
          <w:sz w:val="24"/>
          <w:szCs w:val="24"/>
          <w:shd w:val="clear" w:color="auto" w:fill="FFFFFF"/>
        </w:rPr>
        <w:t xml:space="preserve">(10), 1092-1102. </w:t>
      </w:r>
      <w:hyperlink r:id="rId9" w:history="1">
        <w:r w:rsidRPr="0049704B">
          <w:rPr>
            <w:rStyle w:val="Hyperlink"/>
            <w:rFonts w:ascii="Times New Roman" w:hAnsi="Times New Roman" w:cs="Times New Roman"/>
            <w:color w:val="auto"/>
            <w:sz w:val="24"/>
            <w:szCs w:val="24"/>
            <w:shd w:val="clear" w:color="auto" w:fill="FFFFFF"/>
          </w:rPr>
          <w:t>http://dx.doi.org/10.1179/1743132813y.0000000250</w:t>
        </w:r>
      </w:hyperlink>
    </w:p>
    <w:p w:rsidR="00DA21E8" w:rsidRPr="0049704B" w:rsidRDefault="004C6AD0" w:rsidP="00C00968">
      <w:pPr>
        <w:spacing w:line="480" w:lineRule="auto"/>
        <w:ind w:left="720" w:hanging="720"/>
        <w:rPr>
          <w:rFonts w:ascii="Times New Roman" w:hAnsi="Times New Roman" w:cs="Times New Roman"/>
          <w:sz w:val="24"/>
          <w:szCs w:val="24"/>
          <w:shd w:val="clear" w:color="auto" w:fill="FFFFFF"/>
        </w:rPr>
      </w:pPr>
      <w:proofErr w:type="gramStart"/>
      <w:r w:rsidRPr="0049704B">
        <w:rPr>
          <w:rFonts w:ascii="Times New Roman" w:hAnsi="Times New Roman" w:cs="Times New Roman"/>
          <w:sz w:val="24"/>
          <w:szCs w:val="24"/>
          <w:shd w:val="clear" w:color="auto" w:fill="FFFFFF"/>
        </w:rPr>
        <w:t>Zhang, Y., Chapman, A., Plested, M., Jackson, D., &amp; Purroy, F. (2018).</w:t>
      </w:r>
      <w:proofErr w:type="gramEnd"/>
      <w:r w:rsidRPr="0049704B">
        <w:rPr>
          <w:rFonts w:ascii="Times New Roman" w:hAnsi="Times New Roman" w:cs="Times New Roman"/>
          <w:sz w:val="24"/>
          <w:szCs w:val="24"/>
          <w:shd w:val="clear" w:color="auto" w:fill="FFFFFF"/>
        </w:rPr>
        <w:t> </w:t>
      </w:r>
      <w:r w:rsidRPr="0049704B">
        <w:rPr>
          <w:rFonts w:ascii="Times New Roman" w:hAnsi="Times New Roman" w:cs="Times New Roman"/>
          <w:i/>
          <w:iCs/>
          <w:sz w:val="24"/>
          <w:szCs w:val="24"/>
          <w:shd w:val="clear" w:color="auto" w:fill="FFFFFF"/>
        </w:rPr>
        <w:t>The Incidence, Prevalence, and Mortality of Stroke in France, Germany, Italy, Spain, the UK, and the US: A Literature Review</w:t>
      </w:r>
      <w:r w:rsidRPr="0049704B">
        <w:rPr>
          <w:rFonts w:ascii="Times New Roman" w:hAnsi="Times New Roman" w:cs="Times New Roman"/>
          <w:sz w:val="24"/>
          <w:szCs w:val="24"/>
          <w:shd w:val="clear" w:color="auto" w:fill="FFFFFF"/>
        </w:rPr>
        <w:t>. Retrieved 18 March 2018, from</w:t>
      </w:r>
    </w:p>
    <w:sectPr w:rsidR="00DA21E8" w:rsidRPr="0049704B" w:rsidSect="00C0096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7701" w:rsidRDefault="00707701" w:rsidP="0094547B">
      <w:pPr>
        <w:spacing w:after="0" w:line="240" w:lineRule="auto"/>
      </w:pPr>
      <w:r>
        <w:separator/>
      </w:r>
    </w:p>
  </w:endnote>
  <w:endnote w:type="continuationSeparator" w:id="0">
    <w:p w:rsidR="00707701" w:rsidRDefault="00707701" w:rsidP="009454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7701" w:rsidRDefault="00707701" w:rsidP="0094547B">
      <w:pPr>
        <w:spacing w:after="0" w:line="240" w:lineRule="auto"/>
      </w:pPr>
      <w:r>
        <w:separator/>
      </w:r>
    </w:p>
  </w:footnote>
  <w:footnote w:type="continuationSeparator" w:id="0">
    <w:p w:rsidR="00707701" w:rsidRDefault="00707701" w:rsidP="009454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736147"/>
      <w:docPartObj>
        <w:docPartGallery w:val="Page Numbers (Top of Page)"/>
        <w:docPartUnique/>
      </w:docPartObj>
    </w:sdtPr>
    <w:sdtContent>
      <w:p w:rsidR="00C00968" w:rsidRPr="00C00968" w:rsidRDefault="004C6AD0" w:rsidP="00C00968">
        <w:pPr>
          <w:spacing w:line="240" w:lineRule="auto"/>
          <w:rPr>
            <w:rFonts w:ascii="Times New Roman" w:hAnsi="Times New Roman" w:cs="Times New Roman"/>
            <w:sz w:val="24"/>
            <w:szCs w:val="24"/>
          </w:rPr>
        </w:pPr>
        <w:r w:rsidRPr="00C00968">
          <w:rPr>
            <w:rFonts w:ascii="Times New Roman" w:hAnsi="Times New Roman" w:cs="Times New Roman"/>
            <w:sz w:val="24"/>
            <w:szCs w:val="24"/>
          </w:rPr>
          <w:t>BRAIN STROKE; LITERATURE 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977C4" w:rsidRPr="00C00968">
          <w:rPr>
            <w:rFonts w:ascii="Times New Roman" w:hAnsi="Times New Roman" w:cs="Times New Roman"/>
            <w:sz w:val="24"/>
            <w:szCs w:val="24"/>
          </w:rPr>
          <w:fldChar w:fldCharType="begin"/>
        </w:r>
        <w:r w:rsidRPr="00C00968">
          <w:rPr>
            <w:rFonts w:ascii="Times New Roman" w:hAnsi="Times New Roman" w:cs="Times New Roman"/>
            <w:sz w:val="24"/>
            <w:szCs w:val="24"/>
          </w:rPr>
          <w:instrText xml:space="preserve"> PAGE   \* MERGEFORMAT </w:instrText>
        </w:r>
        <w:r w:rsidR="00C977C4" w:rsidRPr="00C00968">
          <w:rPr>
            <w:rFonts w:ascii="Times New Roman" w:hAnsi="Times New Roman" w:cs="Times New Roman"/>
            <w:sz w:val="24"/>
            <w:szCs w:val="24"/>
          </w:rPr>
          <w:fldChar w:fldCharType="separate"/>
        </w:r>
        <w:r w:rsidR="00894A84">
          <w:rPr>
            <w:rFonts w:ascii="Times New Roman" w:hAnsi="Times New Roman" w:cs="Times New Roman"/>
            <w:noProof/>
            <w:sz w:val="24"/>
            <w:szCs w:val="24"/>
          </w:rPr>
          <w:t>2</w:t>
        </w:r>
        <w:r w:rsidR="00C977C4" w:rsidRPr="00C00968">
          <w:rPr>
            <w:rFonts w:ascii="Times New Roman" w:hAnsi="Times New Roman" w:cs="Times New Roman"/>
            <w:sz w:val="24"/>
            <w:szCs w:val="24"/>
          </w:rPr>
          <w:fldChar w:fldCharType="end"/>
        </w:r>
      </w:p>
    </w:sdtContent>
  </w:sdt>
  <w:p w:rsidR="00C00968" w:rsidRDefault="0070770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68" w:rsidRPr="00C00968" w:rsidRDefault="004C6AD0" w:rsidP="00C00968">
    <w:pPr>
      <w:spacing w:line="480" w:lineRule="auto"/>
      <w:rPr>
        <w:rFonts w:ascii="Times New Roman" w:hAnsi="Times New Roman" w:cs="Times New Roman"/>
        <w:sz w:val="24"/>
        <w:szCs w:val="24"/>
      </w:rPr>
    </w:pPr>
    <w:r w:rsidRPr="00C00968">
      <w:rPr>
        <w:rFonts w:ascii="Times New Roman" w:hAnsi="Times New Roman" w:cs="Times New Roman"/>
        <w:sz w:val="24"/>
        <w:szCs w:val="24"/>
      </w:rPr>
      <w:t>Running head: BRAIN STROKE; LITERATURE 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00968">
      <w:rPr>
        <w:rFonts w:ascii="Times New Roman" w:hAnsi="Times New Roman" w:cs="Times New Roman"/>
        <w:sz w:val="24"/>
        <w:szCs w:val="24"/>
      </w:rPr>
      <w:t>1</w:t>
    </w:r>
  </w:p>
  <w:p w:rsidR="00C00968" w:rsidRDefault="0070770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171B93"/>
    <w:multiLevelType w:val="multilevel"/>
    <w:tmpl w:val="FD30B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9523E03"/>
    <w:multiLevelType w:val="hybridMultilevel"/>
    <w:tmpl w:val="6E0ACE66"/>
    <w:lvl w:ilvl="0" w:tplc="9BFA4148">
      <w:start w:val="1"/>
      <w:numFmt w:val="bullet"/>
      <w:lvlText w:val=""/>
      <w:lvlJc w:val="left"/>
      <w:pPr>
        <w:ind w:left="720" w:hanging="360"/>
      </w:pPr>
      <w:rPr>
        <w:rFonts w:ascii="Wingdings" w:hAnsi="Wingdings" w:hint="default"/>
      </w:rPr>
    </w:lvl>
    <w:lvl w:ilvl="1" w:tplc="EF982690" w:tentative="1">
      <w:start w:val="1"/>
      <w:numFmt w:val="bullet"/>
      <w:lvlText w:val="o"/>
      <w:lvlJc w:val="left"/>
      <w:pPr>
        <w:ind w:left="1440" w:hanging="360"/>
      </w:pPr>
      <w:rPr>
        <w:rFonts w:ascii="Courier New" w:hAnsi="Courier New" w:cs="Courier New" w:hint="default"/>
      </w:rPr>
    </w:lvl>
    <w:lvl w:ilvl="2" w:tplc="D47C422E" w:tentative="1">
      <w:start w:val="1"/>
      <w:numFmt w:val="bullet"/>
      <w:lvlText w:val=""/>
      <w:lvlJc w:val="left"/>
      <w:pPr>
        <w:ind w:left="2160" w:hanging="360"/>
      </w:pPr>
      <w:rPr>
        <w:rFonts w:ascii="Wingdings" w:hAnsi="Wingdings" w:hint="default"/>
      </w:rPr>
    </w:lvl>
    <w:lvl w:ilvl="3" w:tplc="55CC06E0" w:tentative="1">
      <w:start w:val="1"/>
      <w:numFmt w:val="bullet"/>
      <w:lvlText w:val=""/>
      <w:lvlJc w:val="left"/>
      <w:pPr>
        <w:ind w:left="2880" w:hanging="360"/>
      </w:pPr>
      <w:rPr>
        <w:rFonts w:ascii="Symbol" w:hAnsi="Symbol" w:hint="default"/>
      </w:rPr>
    </w:lvl>
    <w:lvl w:ilvl="4" w:tplc="1638AEF4" w:tentative="1">
      <w:start w:val="1"/>
      <w:numFmt w:val="bullet"/>
      <w:lvlText w:val="o"/>
      <w:lvlJc w:val="left"/>
      <w:pPr>
        <w:ind w:left="3600" w:hanging="360"/>
      </w:pPr>
      <w:rPr>
        <w:rFonts w:ascii="Courier New" w:hAnsi="Courier New" w:cs="Courier New" w:hint="default"/>
      </w:rPr>
    </w:lvl>
    <w:lvl w:ilvl="5" w:tplc="466612A0" w:tentative="1">
      <w:start w:val="1"/>
      <w:numFmt w:val="bullet"/>
      <w:lvlText w:val=""/>
      <w:lvlJc w:val="left"/>
      <w:pPr>
        <w:ind w:left="4320" w:hanging="360"/>
      </w:pPr>
      <w:rPr>
        <w:rFonts w:ascii="Wingdings" w:hAnsi="Wingdings" w:hint="default"/>
      </w:rPr>
    </w:lvl>
    <w:lvl w:ilvl="6" w:tplc="D402D62C" w:tentative="1">
      <w:start w:val="1"/>
      <w:numFmt w:val="bullet"/>
      <w:lvlText w:val=""/>
      <w:lvlJc w:val="left"/>
      <w:pPr>
        <w:ind w:left="5040" w:hanging="360"/>
      </w:pPr>
      <w:rPr>
        <w:rFonts w:ascii="Symbol" w:hAnsi="Symbol" w:hint="default"/>
      </w:rPr>
    </w:lvl>
    <w:lvl w:ilvl="7" w:tplc="DC204C00" w:tentative="1">
      <w:start w:val="1"/>
      <w:numFmt w:val="bullet"/>
      <w:lvlText w:val="o"/>
      <w:lvlJc w:val="left"/>
      <w:pPr>
        <w:ind w:left="5760" w:hanging="360"/>
      </w:pPr>
      <w:rPr>
        <w:rFonts w:ascii="Courier New" w:hAnsi="Courier New" w:cs="Courier New" w:hint="default"/>
      </w:rPr>
    </w:lvl>
    <w:lvl w:ilvl="8" w:tplc="F258C726" w:tentative="1">
      <w:start w:val="1"/>
      <w:numFmt w:val="bullet"/>
      <w:lvlText w:val=""/>
      <w:lvlJc w:val="left"/>
      <w:pPr>
        <w:ind w:left="6480" w:hanging="360"/>
      </w:pPr>
      <w:rPr>
        <w:rFonts w:ascii="Wingdings" w:hAnsi="Wingdings" w:hint="default"/>
      </w:rPr>
    </w:lvl>
  </w:abstractNum>
  <w:abstractNum w:abstractNumId="2">
    <w:nsid w:val="49B01D3E"/>
    <w:multiLevelType w:val="hybridMultilevel"/>
    <w:tmpl w:val="2DACA2BE"/>
    <w:lvl w:ilvl="0" w:tplc="E93AFCE2">
      <w:start w:val="1"/>
      <w:numFmt w:val="decimal"/>
      <w:lvlText w:val="%1)"/>
      <w:lvlJc w:val="left"/>
      <w:pPr>
        <w:ind w:left="720" w:hanging="360"/>
      </w:pPr>
      <w:rPr>
        <w:rFonts w:hint="default"/>
      </w:rPr>
    </w:lvl>
    <w:lvl w:ilvl="1" w:tplc="2CA87D58" w:tentative="1">
      <w:start w:val="1"/>
      <w:numFmt w:val="lowerLetter"/>
      <w:lvlText w:val="%2."/>
      <w:lvlJc w:val="left"/>
      <w:pPr>
        <w:ind w:left="1440" w:hanging="360"/>
      </w:pPr>
    </w:lvl>
    <w:lvl w:ilvl="2" w:tplc="1AFE03A2" w:tentative="1">
      <w:start w:val="1"/>
      <w:numFmt w:val="lowerRoman"/>
      <w:lvlText w:val="%3."/>
      <w:lvlJc w:val="right"/>
      <w:pPr>
        <w:ind w:left="2160" w:hanging="180"/>
      </w:pPr>
    </w:lvl>
    <w:lvl w:ilvl="3" w:tplc="D30AA422" w:tentative="1">
      <w:start w:val="1"/>
      <w:numFmt w:val="decimal"/>
      <w:lvlText w:val="%4."/>
      <w:lvlJc w:val="left"/>
      <w:pPr>
        <w:ind w:left="2880" w:hanging="360"/>
      </w:pPr>
    </w:lvl>
    <w:lvl w:ilvl="4" w:tplc="532EA534" w:tentative="1">
      <w:start w:val="1"/>
      <w:numFmt w:val="lowerLetter"/>
      <w:lvlText w:val="%5."/>
      <w:lvlJc w:val="left"/>
      <w:pPr>
        <w:ind w:left="3600" w:hanging="360"/>
      </w:pPr>
    </w:lvl>
    <w:lvl w:ilvl="5" w:tplc="5128005A" w:tentative="1">
      <w:start w:val="1"/>
      <w:numFmt w:val="lowerRoman"/>
      <w:lvlText w:val="%6."/>
      <w:lvlJc w:val="right"/>
      <w:pPr>
        <w:ind w:left="4320" w:hanging="180"/>
      </w:pPr>
    </w:lvl>
    <w:lvl w:ilvl="6" w:tplc="BD027BAE" w:tentative="1">
      <w:start w:val="1"/>
      <w:numFmt w:val="decimal"/>
      <w:lvlText w:val="%7."/>
      <w:lvlJc w:val="left"/>
      <w:pPr>
        <w:ind w:left="5040" w:hanging="360"/>
      </w:pPr>
    </w:lvl>
    <w:lvl w:ilvl="7" w:tplc="2D4C158A" w:tentative="1">
      <w:start w:val="1"/>
      <w:numFmt w:val="lowerLetter"/>
      <w:lvlText w:val="%8."/>
      <w:lvlJc w:val="left"/>
      <w:pPr>
        <w:ind w:left="5760" w:hanging="360"/>
      </w:pPr>
    </w:lvl>
    <w:lvl w:ilvl="8" w:tplc="B57E3242"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94547B"/>
    <w:rsid w:val="0049704B"/>
    <w:rsid w:val="004C6AD0"/>
    <w:rsid w:val="00707701"/>
    <w:rsid w:val="00894A84"/>
    <w:rsid w:val="0094547B"/>
    <w:rsid w:val="00C977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6CB"/>
  </w:style>
  <w:style w:type="paragraph" w:styleId="Heading1">
    <w:name w:val="heading 1"/>
    <w:basedOn w:val="Normal"/>
    <w:next w:val="Normal"/>
    <w:link w:val="Heading1Char"/>
    <w:uiPriority w:val="9"/>
    <w:qFormat/>
    <w:rsid w:val="008F61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766C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B766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766C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766CB"/>
    <w:rPr>
      <w:rFonts w:ascii="Times New Roman" w:eastAsia="Times New Roman" w:hAnsi="Times New Roman" w:cs="Times New Roman"/>
      <w:b/>
      <w:bCs/>
      <w:sz w:val="27"/>
      <w:szCs w:val="27"/>
    </w:rPr>
  </w:style>
  <w:style w:type="paragraph" w:styleId="ListParagraph">
    <w:name w:val="List Paragraph"/>
    <w:basedOn w:val="Normal"/>
    <w:uiPriority w:val="34"/>
    <w:qFormat/>
    <w:rsid w:val="00B766CB"/>
    <w:pPr>
      <w:ind w:left="720"/>
      <w:contextualSpacing/>
    </w:pPr>
  </w:style>
  <w:style w:type="paragraph" w:styleId="NormalWeb">
    <w:name w:val="Normal (Web)"/>
    <w:basedOn w:val="Normal"/>
    <w:uiPriority w:val="99"/>
    <w:unhideWhenUsed/>
    <w:rsid w:val="00B766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766CB"/>
    <w:rPr>
      <w:color w:val="0000FF"/>
      <w:u w:val="single"/>
    </w:rPr>
  </w:style>
  <w:style w:type="character" w:styleId="Emphasis">
    <w:name w:val="Emphasis"/>
    <w:basedOn w:val="DefaultParagraphFont"/>
    <w:uiPriority w:val="20"/>
    <w:qFormat/>
    <w:rsid w:val="00B766CB"/>
    <w:rPr>
      <w:i/>
      <w:iCs/>
    </w:rPr>
  </w:style>
  <w:style w:type="paragraph" w:customStyle="1" w:styleId="p">
    <w:name w:val="p"/>
    <w:basedOn w:val="Normal"/>
    <w:rsid w:val="00B766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766CB"/>
    <w:rPr>
      <w:b/>
      <w:bCs/>
    </w:rPr>
  </w:style>
  <w:style w:type="character" w:customStyle="1" w:styleId="Heading1Char">
    <w:name w:val="Heading 1 Char"/>
    <w:basedOn w:val="DefaultParagraphFont"/>
    <w:link w:val="Heading1"/>
    <w:uiPriority w:val="9"/>
    <w:rsid w:val="008F619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00968"/>
    <w:pPr>
      <w:outlineLvl w:val="9"/>
    </w:pPr>
  </w:style>
  <w:style w:type="paragraph" w:styleId="TOC1">
    <w:name w:val="toc 1"/>
    <w:basedOn w:val="Normal"/>
    <w:next w:val="Normal"/>
    <w:autoRedefine/>
    <w:uiPriority w:val="39"/>
    <w:unhideWhenUsed/>
    <w:rsid w:val="00C00968"/>
    <w:pPr>
      <w:spacing w:after="100"/>
    </w:pPr>
  </w:style>
  <w:style w:type="paragraph" w:styleId="TOC2">
    <w:name w:val="toc 2"/>
    <w:basedOn w:val="Normal"/>
    <w:next w:val="Normal"/>
    <w:autoRedefine/>
    <w:uiPriority w:val="39"/>
    <w:unhideWhenUsed/>
    <w:rsid w:val="00C00968"/>
    <w:pPr>
      <w:spacing w:after="100"/>
      <w:ind w:left="220"/>
    </w:pPr>
  </w:style>
  <w:style w:type="paragraph" w:styleId="BalloonText">
    <w:name w:val="Balloon Text"/>
    <w:basedOn w:val="Normal"/>
    <w:link w:val="BalloonTextChar"/>
    <w:uiPriority w:val="99"/>
    <w:semiHidden/>
    <w:unhideWhenUsed/>
    <w:rsid w:val="00C009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968"/>
    <w:rPr>
      <w:rFonts w:ascii="Tahoma" w:hAnsi="Tahoma" w:cs="Tahoma"/>
      <w:sz w:val="16"/>
      <w:szCs w:val="16"/>
    </w:rPr>
  </w:style>
  <w:style w:type="paragraph" w:styleId="Header">
    <w:name w:val="header"/>
    <w:basedOn w:val="Normal"/>
    <w:link w:val="HeaderChar"/>
    <w:uiPriority w:val="99"/>
    <w:unhideWhenUsed/>
    <w:rsid w:val="00C00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968"/>
  </w:style>
  <w:style w:type="paragraph" w:styleId="Footer">
    <w:name w:val="footer"/>
    <w:basedOn w:val="Normal"/>
    <w:link w:val="FooterChar"/>
    <w:uiPriority w:val="99"/>
    <w:semiHidden/>
    <w:unhideWhenUsed/>
    <w:rsid w:val="00C009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096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4547B"/>
    <w:pPr>
      <w:spacing w:line="240" w:lineRule="auto"/>
    </w:pPr>
    <w:rPr>
      <w:sz w:val="20"/>
      <w:szCs w:val="20"/>
    </w:rPr>
  </w:style>
  <w:style w:type="character" w:customStyle="1" w:styleId="CommentTextChar">
    <w:name w:val="Comment Text Char"/>
    <w:basedOn w:val="DefaultParagraphFont"/>
    <w:link w:val="CommentText"/>
    <w:uiPriority w:val="99"/>
    <w:semiHidden/>
    <w:rsid w:val="0094547B"/>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edicalnewstoday.com/articles/7624.ph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x.doi.org/10.1179/1743132813y.0000000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A6859B-6ACC-4365-A99B-4422CAFE9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5185</Words>
  <Characters>29555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Cosmas</dc:creator>
  <cp:lastModifiedBy>COMPUTER8</cp:lastModifiedBy>
  <cp:revision>2</cp:revision>
  <dcterms:created xsi:type="dcterms:W3CDTF">2018-03-19T10:03:00Z</dcterms:created>
  <dcterms:modified xsi:type="dcterms:W3CDTF">2018-03-19T10:03:00Z</dcterms:modified>
</cp:coreProperties>
</file>